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4C" w:rsidRPr="008E127D" w:rsidRDefault="00EF254C" w:rsidP="008E127D">
      <w:pPr>
        <w:pStyle w:val="Subtitle"/>
        <w:rPr>
          <w:szCs w:val="28"/>
        </w:rPr>
      </w:pPr>
      <w:r w:rsidRPr="008E127D">
        <w:t>АДМИНИСТРАЦИЯ  СУХОБУЗИМСКОГО РАЙОНА</w:t>
      </w:r>
    </w:p>
    <w:p w:rsidR="00EF254C" w:rsidRPr="00996F0C" w:rsidRDefault="00EF254C" w:rsidP="008E127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EF254C" w:rsidRPr="008E127D" w:rsidRDefault="00EF254C" w:rsidP="008E127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7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F254C" w:rsidRDefault="00EF254C" w:rsidP="004914F0">
      <w:pPr>
        <w:tabs>
          <w:tab w:val="left" w:pos="528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254C" w:rsidRPr="004914F0" w:rsidRDefault="00EF254C" w:rsidP="004914F0">
      <w:pPr>
        <w:tabs>
          <w:tab w:val="left" w:pos="528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31.12.2015</w:t>
      </w:r>
      <w:r w:rsidRPr="008E12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с.</w:t>
      </w:r>
      <w:r w:rsidRPr="008E127D">
        <w:rPr>
          <w:rFonts w:ascii="Times New Roman" w:hAnsi="Times New Roman" w:cs="Times New Roman"/>
          <w:sz w:val="28"/>
          <w:szCs w:val="28"/>
        </w:rPr>
        <w:t xml:space="preserve">Сухобузимское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 603-п</w:t>
      </w:r>
    </w:p>
    <w:p w:rsidR="00EF254C" w:rsidRPr="005A52B7" w:rsidRDefault="00EF254C" w:rsidP="002D5D4C">
      <w:pPr>
        <w:spacing w:line="144" w:lineRule="auto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455D8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EF254C" w:rsidRDefault="00EF254C" w:rsidP="00455D8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Сухобузимского района </w:t>
      </w:r>
    </w:p>
    <w:p w:rsidR="00EF254C" w:rsidRDefault="00EF254C" w:rsidP="00455D8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30.09.2013 № 817-п «Об утверждении</w:t>
      </w:r>
    </w:p>
    <w:p w:rsidR="00EF254C" w:rsidRPr="00455D88" w:rsidRDefault="00EF254C" w:rsidP="00455D8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E127D">
        <w:rPr>
          <w:rFonts w:ascii="Times New Roman" w:hAnsi="Times New Roman" w:cs="Times New Roman"/>
          <w:sz w:val="28"/>
          <w:szCs w:val="28"/>
        </w:rPr>
        <w:t>Муниципальнойпрограммы Сухобузимского</w:t>
      </w:r>
    </w:p>
    <w:p w:rsidR="00EF254C" w:rsidRPr="008E127D" w:rsidRDefault="00EF254C" w:rsidP="00455D8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E127D">
        <w:rPr>
          <w:rFonts w:ascii="Times New Roman" w:hAnsi="Times New Roman" w:cs="Times New Roman"/>
          <w:sz w:val="28"/>
          <w:szCs w:val="28"/>
        </w:rPr>
        <w:t>Района«Реформирование и модернизация</w:t>
      </w:r>
    </w:p>
    <w:p w:rsidR="00EF254C" w:rsidRPr="008E127D" w:rsidRDefault="00EF254C" w:rsidP="00455D8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7D">
        <w:rPr>
          <w:rFonts w:ascii="Times New Roman" w:hAnsi="Times New Roman" w:cs="Times New Roman"/>
          <w:sz w:val="28"/>
          <w:szCs w:val="28"/>
        </w:rPr>
        <w:t>жилищно- коммунального хозяйства</w:t>
      </w:r>
    </w:p>
    <w:p w:rsidR="00EF254C" w:rsidRPr="008E127D" w:rsidRDefault="00EF254C" w:rsidP="00455D8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7D">
        <w:rPr>
          <w:rFonts w:ascii="Times New Roman" w:hAnsi="Times New Roman" w:cs="Times New Roman"/>
          <w:sz w:val="28"/>
          <w:szCs w:val="28"/>
        </w:rPr>
        <w:t>и повышение энергетической</w:t>
      </w:r>
    </w:p>
    <w:p w:rsidR="00EF254C" w:rsidRPr="008E127D" w:rsidRDefault="00EF254C" w:rsidP="00455D8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7D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ффективности» на 2014-2018 годы</w:t>
      </w:r>
    </w:p>
    <w:p w:rsidR="00EF254C" w:rsidRPr="00996F0C" w:rsidRDefault="00EF254C" w:rsidP="002D5D4C">
      <w:pPr>
        <w:pStyle w:val="BodyText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127D">
        <w:rPr>
          <w:rFonts w:ascii="Times New Roman" w:hAnsi="Times New Roman" w:cs="Times New Roman"/>
          <w:sz w:val="28"/>
          <w:szCs w:val="28"/>
        </w:rPr>
        <w:t xml:space="preserve">  В соответствии со статьей 179</w:t>
      </w:r>
      <w:r>
        <w:rPr>
          <w:rFonts w:ascii="Times New Roman" w:hAnsi="Times New Roman" w:cs="Times New Roman"/>
          <w:sz w:val="28"/>
          <w:szCs w:val="28"/>
        </w:rPr>
        <w:t xml:space="preserve"> и 179.4 </w:t>
      </w:r>
      <w:r w:rsidRPr="008E127D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постановлением администрации Сухобузимского района от 30.07.2013 № 628-п  «Об утверждении Порядка принятия решений о разработке муниципальных программ Сухобузимского района Красноярского края, их формировании и реализ</w:t>
      </w:r>
      <w:r>
        <w:rPr>
          <w:rFonts w:ascii="Times New Roman" w:hAnsi="Times New Roman" w:cs="Times New Roman"/>
          <w:sz w:val="28"/>
          <w:szCs w:val="28"/>
        </w:rPr>
        <w:t>ации», руководствуясь статьей 42</w:t>
      </w:r>
      <w:r w:rsidRPr="008E127D">
        <w:rPr>
          <w:rFonts w:ascii="Times New Roman" w:hAnsi="Times New Roman" w:cs="Times New Roman"/>
          <w:sz w:val="28"/>
          <w:szCs w:val="28"/>
        </w:rPr>
        <w:t xml:space="preserve"> Устава Сухобузимского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27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F254C" w:rsidRPr="00455D88" w:rsidRDefault="00EF254C" w:rsidP="00C071EE">
      <w:pPr>
        <w:pStyle w:val="BodyText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7D">
        <w:rPr>
          <w:rFonts w:ascii="Times New Roman" w:hAnsi="Times New Roman" w:cs="Times New Roman"/>
          <w:sz w:val="28"/>
          <w:szCs w:val="28"/>
        </w:rPr>
        <w:t xml:space="preserve">1.  </w:t>
      </w: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Сухобузимского района  от 30.09.2013 № 817-п  «Об утверждении муниципальной  программы</w:t>
      </w:r>
      <w:r w:rsidRPr="008E127D">
        <w:rPr>
          <w:rFonts w:ascii="Times New Roman" w:hAnsi="Times New Roman" w:cs="Times New Roman"/>
          <w:sz w:val="28"/>
          <w:szCs w:val="28"/>
        </w:rPr>
        <w:t xml:space="preserve"> «Реформирование и модернизация жилищно-коммунального хозяйства и повышение энергетической эффективности»  на 2014-201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127D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90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F254C" w:rsidRPr="008E127D" w:rsidRDefault="00EF254C" w:rsidP="00C071EE">
      <w:pPr>
        <w:pStyle w:val="BodyText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Приложение к постановлению изложить в новой редакции, согласно приложению к настоящему постановлению.</w:t>
      </w:r>
    </w:p>
    <w:p w:rsidR="00EF254C" w:rsidRPr="008E127D" w:rsidRDefault="00EF254C" w:rsidP="00C071E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7D">
        <w:rPr>
          <w:rFonts w:ascii="Times New Roman" w:hAnsi="Times New Roman" w:cs="Times New Roman"/>
          <w:sz w:val="28"/>
          <w:szCs w:val="28"/>
        </w:rPr>
        <w:t>2. Контроль за исполнением настоящего по</w:t>
      </w:r>
      <w:r>
        <w:rPr>
          <w:rFonts w:ascii="Times New Roman" w:hAnsi="Times New Roman" w:cs="Times New Roman"/>
          <w:sz w:val="28"/>
          <w:szCs w:val="28"/>
        </w:rPr>
        <w:t xml:space="preserve">становления возложить на заместителя главы Сухобузимского </w:t>
      </w:r>
      <w:r w:rsidRPr="008E127D">
        <w:rPr>
          <w:rFonts w:ascii="Times New Roman" w:hAnsi="Times New Roman" w:cs="Times New Roman"/>
          <w:sz w:val="28"/>
          <w:szCs w:val="28"/>
        </w:rPr>
        <w:t xml:space="preserve"> района А.В. Гильдермана.</w:t>
      </w:r>
    </w:p>
    <w:p w:rsidR="00EF254C" w:rsidRPr="00455D88" w:rsidRDefault="00EF254C" w:rsidP="00C071E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27D">
        <w:rPr>
          <w:rFonts w:ascii="Times New Roman" w:hAnsi="Times New Roman" w:cs="Times New Roman"/>
          <w:sz w:val="28"/>
          <w:szCs w:val="28"/>
        </w:rPr>
        <w:t>3.   Настоящее постановление вступает в силу в день, следующий за днем его официального опубликования.</w:t>
      </w:r>
    </w:p>
    <w:p w:rsidR="00EF254C" w:rsidRPr="00996F0C" w:rsidRDefault="00EF254C" w:rsidP="00C071E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Pr="00996F0C" w:rsidRDefault="00EF254C" w:rsidP="00C071E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Pr="008E127D" w:rsidRDefault="00EF254C" w:rsidP="00C071E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EF254C" w:rsidRPr="008E127D" w:rsidRDefault="00EF254C" w:rsidP="00782382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Сухобузимского</w:t>
      </w:r>
      <w:r w:rsidRPr="008E127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E127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В.П. Влиско</w:t>
      </w:r>
    </w:p>
    <w:p w:rsidR="00EF254C" w:rsidRDefault="00EF254C" w:rsidP="008E127D">
      <w:pPr>
        <w:jc w:val="both"/>
        <w:rPr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left="552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Start w:id="1" w:name="OLE_LINK1"/>
      <w:bookmarkStart w:id="2" w:name="OLE_LINK2"/>
      <w:bookmarkStart w:id="3" w:name="OLE_LINK3"/>
      <w:bookmarkStart w:id="4" w:name="OLE_LINK4"/>
      <w:bookmarkStart w:id="5" w:name="OLE_LINK5"/>
      <w:bookmarkStart w:id="6" w:name="OLE_LINK6"/>
      <w:bookmarkStart w:id="7" w:name="OLE_LINK7"/>
      <w:bookmarkEnd w:id="0"/>
      <w:r>
        <w:rPr>
          <w:rFonts w:ascii="Times New Roman" w:hAnsi="Times New Roman"/>
          <w:sz w:val="28"/>
          <w:szCs w:val="28"/>
        </w:rPr>
        <w:t>Приложение</w:t>
      </w:r>
    </w:p>
    <w:p w:rsidR="00EF254C" w:rsidRDefault="00EF254C" w:rsidP="00C5150E">
      <w:pPr>
        <w:autoSpaceDE w:val="0"/>
        <w:spacing w:after="0" w:line="240" w:lineRule="auto"/>
        <w:ind w:left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Сухобузимского района</w:t>
      </w:r>
    </w:p>
    <w:p w:rsidR="00EF254C" w:rsidRDefault="00EF254C" w:rsidP="00C5150E">
      <w:pPr>
        <w:autoSpaceDE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от 31.12.2015 № 603-п</w:t>
      </w:r>
    </w:p>
    <w:p w:rsidR="00EF254C" w:rsidRDefault="00EF254C" w:rsidP="00C5150E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ПАСПОРТ МУНИЦИПАЛЬННОЙ ПРОГРАММЫ СУХОБУЗИМСКОГО РАЙОНА «РЕФОРМИРОВАНИЕ И МОДЕРНИЗАЦИЯ ЖИЛИЩНО-КОММУНАЛЬНОГО ХОЗЯЙСТВА И ПОВЫШЕНИЕ ЭНЕРГЕТИЧЕСКОЙ ЭФФЕКТИВНОСТИ» НА 2014-2018гг.</w:t>
      </w:r>
    </w:p>
    <w:p w:rsidR="00EF254C" w:rsidRDefault="00EF254C" w:rsidP="00C5150E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788" w:type="dxa"/>
        <w:tblLayout w:type="fixed"/>
        <w:tblLook w:val="0000"/>
      </w:tblPr>
      <w:tblGrid>
        <w:gridCol w:w="1837"/>
        <w:gridCol w:w="8415"/>
      </w:tblGrid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муниципальной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snapToGrid w:val="0"/>
              <w:spacing w:before="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эффективности» на 2014-201</w:t>
            </w:r>
            <w:r w:rsidRPr="0078238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гг. (далее - муниципальная программа)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Основания </w:t>
            </w:r>
          </w:p>
          <w:p w:rsidR="00EF254C" w:rsidRDefault="00EF254C" w:rsidP="00C5150E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разработки муниципальной программы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8D0D28">
            <w:pPr>
              <w:keepNext/>
              <w:snapToGrid w:val="0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статья 179 и 179.4Бюджетного кодекса Российской Федерации; постановление администрации Сухобузимского района от 30.07.2013 № 628-п «Об утверждении Порядка принятия решений о разработке муниципальных программ Сухобузимского района Красноярского края, их формировании и реализации»; распоряжение администрации Сухобузимского района от 30.09.2013 № 284-р</w:t>
            </w:r>
          </w:p>
        </w:tc>
      </w:tr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Сухобузимского района (далее - администрация)</w:t>
            </w:r>
          </w:p>
        </w:tc>
      </w:tr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Отдел по вопросам в сфере жилищно-коммунального хозяйства, строительства, транспорта администрации Сухобузимского района;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 Финансовое управление администрации Сухобузимского района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Муниципальные учреждения   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tabs>
                <w:tab w:val="left" w:pos="1134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«Модернизация, реконструкция и капитальный ремонт объектов коммунальной инфраструктуры Сухобузимского района» на 2014-201</w:t>
            </w:r>
            <w:r w:rsidRPr="0078238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«Энергосбережение и повышение энергетической эффективности в Сухобузимском районе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2014-201</w:t>
            </w:r>
            <w:r w:rsidRPr="0078238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 годы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«Обращение с отходами на территории Сухобузимского района» на 2015-201</w:t>
            </w:r>
            <w:r w:rsidRPr="0078238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Мероприятия:</w:t>
            </w:r>
          </w:p>
          <w:p w:rsidR="00EF254C" w:rsidRDefault="00EF254C" w:rsidP="00C5150E">
            <w:pPr>
              <w:numPr>
                <w:ilvl w:val="0"/>
                <w:numId w:val="1"/>
              </w:num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временных мер поддержки населения в целях обеспечения доступности коммунальных услуг</w:t>
            </w:r>
          </w:p>
          <w:p w:rsidR="00EF254C" w:rsidRDefault="00EF254C" w:rsidP="00C5150E">
            <w:pPr>
              <w:numPr>
                <w:ilvl w:val="0"/>
                <w:numId w:val="1"/>
              </w:numPr>
              <w:overflowPunct w:val="0"/>
              <w:autoSpaceDE w:val="0"/>
              <w:spacing w:before="40"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 для обеспечения функционирования систем теплоснабжения, электроснабжения, водоснабжения, водоотведения и очистки сточных вод.</w:t>
            </w:r>
          </w:p>
          <w:p w:rsidR="00EF254C" w:rsidRDefault="00EF254C" w:rsidP="00C5150E">
            <w:pPr>
              <w:numPr>
                <w:ilvl w:val="0"/>
                <w:numId w:val="1"/>
              </w:numPr>
              <w:overflowPunct w:val="0"/>
              <w:autoSpaceDE w:val="0"/>
              <w:spacing w:before="40" w:after="0" w:line="240" w:lineRule="auto"/>
              <w:jc w:val="both"/>
              <w:textAlignment w:val="baseline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Энергосбережение и повышение энергетической эффективности в связи с достижением наилучших показателей в области энергосбережения.</w:t>
            </w:r>
          </w:p>
          <w:p w:rsidR="00EF254C" w:rsidRDefault="00EF254C" w:rsidP="00C5150E">
            <w:pPr>
              <w:numPr>
                <w:ilvl w:val="0"/>
                <w:numId w:val="1"/>
              </w:numPr>
              <w:overflowPunct w:val="0"/>
              <w:autoSpaceDE w:val="0"/>
              <w:spacing w:before="40" w:after="0" w:line="240" w:lineRule="auto"/>
              <w:jc w:val="both"/>
              <w:textAlignment w:val="baseline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Информационное обеспечение мероприятий в области энергосбережения и повышения энергетической эффективности.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-Формирование целостности и эффективной системы управления энергосбережением и повышением энергетической эффективности;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-Разработка и реализация комплекса мер, направленных на развитие муниципальной системы сбора твердых бытовых отходов, снижение негативного воздействия отходов на окружающую среду и здоровье населения, повышения уровня комфортности проживания населения.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 Развитие, модернизация и капитальный ремонт объектов коммунальной инфраструктуры и жилищного фонда Сухобузимского района;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 Внедрение рыночных механизмов жилищно-коммунального хозяйства и обеспечение доступности предоставляемых коммунальных услуг;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 Предупреждение ситуаций, которые могут привести к нарушению функционирования систем жизнеобеспечения населения;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 Повышение энергосбережения и энергоэффективности;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Создание высоко функциональной системы сбора мусора с территории Сухобузимского района;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Организация мест санкционированного размещения отходов временного накопления и вывоза отходов;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Ликвидация несанкционированных свалок.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сроки реализации муниципальной программы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реализации: 2014-201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tabs>
                <w:tab w:val="left" w:pos="1418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</w:p>
          <w:p w:rsidR="00EF254C" w:rsidRDefault="00EF254C" w:rsidP="00C5150E">
            <w:pPr>
              <w:tabs>
                <w:tab w:val="left" w:pos="1418"/>
              </w:tabs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целевых показателей и показателей результативности программы </w:t>
            </w: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показатели: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доля убыточных организаций жилищно-коммунального хозяйства не более 31 %;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2060"/>
                <w:sz w:val="28"/>
                <w:szCs w:val="28"/>
              </w:rPr>
              <w:t>- </w:t>
            </w:r>
            <w:r>
              <w:rPr>
                <w:rFonts w:ascii="Times New Roman" w:hAnsi="Times New Roman"/>
                <w:sz w:val="28"/>
                <w:szCs w:val="28"/>
              </w:rPr>
              <w:t>снижение уровня износа коммунальной инфраструктуры до 59,86 % в 201</w:t>
            </w:r>
            <w:r w:rsidRPr="0078238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снижение потерь энергоресурсов в инженерных сетях до 22,0 %;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доли населения, обеспеченного питьевой водой, отвечающей требованиям безопасности до 85,1 % в 201</w:t>
            </w:r>
            <w:r w:rsidRPr="0078238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EF254C" w:rsidRDefault="00EF254C" w:rsidP="00C5150E">
            <w:pPr>
              <w:spacing w:after="0" w:line="240" w:lineRule="auto"/>
              <w:ind w:right="-1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 снижение доли уличной водопроводной сети, нуждающейся в замене, до 42,0%;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снижение доли уличной канализационной сети, нуждающейся в замене до 42,0 %;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увеличение обеспеченности населения централизованными услугами водоснабжения от общего количества населения, проживающего в районе до 81,5 %;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увеличение обеспеченности населения централизованными услугами водоотведения от общего количества населения, проживающего в крае до 78 %;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доведение уровня возмещения населением затрат на предоставление жилищно-коммунальных услуг по установленным для населения тарифам до 88,5 %;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доведение уровня фактической оплаты населением за жилищно-коммунальные услуги от начисленных платежей до 95 %;</w:t>
            </w:r>
          </w:p>
          <w:p w:rsidR="00EF254C" w:rsidRDefault="00EF254C" w:rsidP="00C5150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объемов энергетических 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(используемых) на территории края, в том числе:</w:t>
            </w:r>
          </w:p>
          <w:p w:rsidR="00EF254C" w:rsidRDefault="00EF254C" w:rsidP="00C5150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электрической энергии до 100 %;</w:t>
            </w:r>
          </w:p>
          <w:p w:rsidR="00EF254C" w:rsidRDefault="00EF254C" w:rsidP="00C5150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воды до 75% в 201</w:t>
            </w:r>
            <w:r w:rsidRPr="005A52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EF254C" w:rsidRDefault="00EF254C" w:rsidP="00C5150E">
            <w:pPr>
              <w:pStyle w:val="ConsPlusCell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254C" w:rsidTr="00C071EE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программы</w:t>
            </w:r>
          </w:p>
          <w:p w:rsidR="00EF254C" w:rsidRDefault="00EF254C" w:rsidP="00C5150E">
            <w:pPr>
              <w:tabs>
                <w:tab w:val="left" w:pos="1418"/>
              </w:tabs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ind w:left="34"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в 2014-201</w:t>
            </w:r>
            <w:r w:rsidRPr="0078238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годах- 259437,38 тыс. руб., в том числе: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районного бюджета – 5091,24  тыс. рублей, в том числе по годам: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2535,36 тыс. рублей;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1315,88 тыс. рублей;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620,0 тыс. рублей;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год-620,0 тыс. рублей;</w:t>
            </w:r>
          </w:p>
          <w:p w:rsidR="00EF254C" w:rsidRPr="00A05BFB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год-0,0 тыс. рублей.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краевого бюджета – 254346,14 тыс. рублей, в том числе по годам: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46025,4  тыс. рублей;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61419,44  тыс. рублей;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48967,1 тыс. рублей;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год-48967,1 тыс. рублей;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год-48967,1 тыс. рублей.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16"/>
                <w:szCs w:val="16"/>
                <w:shd w:val="clear" w:color="auto" w:fill="FFFF00"/>
              </w:rPr>
            </w:pPr>
          </w:p>
        </w:tc>
      </w:tr>
    </w:tbl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</w:pPr>
    </w:p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ХАРАКТЕРИСТИКА ТЕКУЩЕГО СОСТОЯНИЯ СФЕРЕ ЖИЛИЩНО-КОММУНАЛЬНОГО ХОЗЯЙСТВА С УКАЗАНИЕМ ОСНОВНЫХ ПОКАЗАТЕЛЕЙ СОЦИАЛЬНО-ЭКОНОМИЧЕСКОГО РАЗВИТИЯ СУХОБУЗИМСКОГО РАЙОНА И АНАЛИЗ СОЦИАЛЬНЫХ, ФИНАНСОВО-ЭКОНОМИЧЕСКИХ И ПРОЧИХ РИСКОВ РЕАЛИЗАЦИИ ПРОГРАММЫ</w:t>
      </w:r>
    </w:p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Общие положения</w:t>
      </w:r>
    </w:p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Жилищно-коммунальное хозяйство является базовой отраслью  экономики Сухобузимского района, обеспечивающей население района жизненно важными услугами: отопление, горячее и холодное водоснабжение, водоотведение, электроснабжение, газоснабжение. 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-коммунального хозяйства прошло несколько важных этапов, в ходе которых были в целом выполнены задачи реформы оплаты жилья и коммунальных услуг, создания системы адресной социальной поддержки граждан, совершенствования системы управления многоквартирными жилыми домами, финансового оздоровления организаций жилищно-коммунального комплекса, 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показателями, характеризующими отрасль жилищно-коммунального хозяйства Сухобузимского района являются: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высокий уровень износа основных производственных фондов, в том числе транспортных коммуникаций и энергетического оборудования, до 60-70% обусловленный принятием в муниципальную собственность объектов коммунального назначения в ветхом и аварийном состоянии;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высокие потери энергоресурсов на всех стадиях от производства до потребления, составляющие 30%, вследствие эксплуатации устаревшего технологического оборудования с низким коэффициентом полезного действия;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износа коммунальной инфраструктуры на территории района составляет 60 %. В результате накопленного износа растет количество инцидентов и аварий в системах тепло-, электро- и водоснабжения, увеличиваются сроки ликвидации аварий и стоимость ремонтов.В муниципальной программе запланировано постепенное снижение уровня износа коммунальной инфраструктуры до 58,7 % в 2018 году.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района за 2013 год организациями, оказывающими жилищно-коммунальные услуги, предоставлены следующие объемы коммунальных ресурсов: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холодная вода – 398,5 тыс.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горячая вода -27,1 </w:t>
      </w:r>
      <w:r>
        <w:rPr>
          <w:rFonts w:ascii="Times New Roman" w:hAnsi="Times New Roman"/>
          <w:sz w:val="28"/>
          <w:szCs w:val="28"/>
          <w:shd w:val="clear" w:color="auto" w:fill="FFFFFF"/>
        </w:rPr>
        <w:t>м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водоотведение – 117,0 тыс.м</w:t>
      </w:r>
      <w:r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тепловая энергия  – 51,5 тыс. Гкал.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</w:pP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площади жилищного фонда, обеспеченного всеми видами благоустройства, в общей площади жилищного фонда Сухобузимского района на текущий момент составляет </w:t>
      </w:r>
      <w:r>
        <w:rPr>
          <w:sz w:val="28"/>
          <w:szCs w:val="28"/>
          <w:shd w:val="clear" w:color="auto" w:fill="FFFFFF"/>
        </w:rPr>
        <w:t>57,1 %</w:t>
      </w:r>
      <w:r>
        <w:rPr>
          <w:sz w:val="28"/>
          <w:szCs w:val="28"/>
        </w:rPr>
        <w:t xml:space="preserve"> (планируется увеличение данного показателя до </w:t>
      </w:r>
      <w:r>
        <w:rPr>
          <w:sz w:val="28"/>
          <w:szCs w:val="28"/>
          <w:shd w:val="clear" w:color="auto" w:fill="FFFFFF"/>
        </w:rPr>
        <w:t>57,9 %</w:t>
      </w:r>
      <w:r>
        <w:rPr>
          <w:sz w:val="28"/>
          <w:szCs w:val="28"/>
        </w:rPr>
        <w:t xml:space="preserve"> в 2018 году). 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отметить, что в сфере жилищно-коммунального хозяйства имеют место быть неплатежи населения, недостаточная информационная открытость ресурсоснабжающих организаций.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муниципальной программой.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государственная регистрация объектов централизованных систем коммунальной инфраструктуры, находящихся в собственности района;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схем теплоснабжения, водоснабжения и водоотведения, программ комплексного развития коммунальной инфраструктуры;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системы капитального ремонта многоквартирных домов;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контроля за формированием целевых показателей деятельности и подготовкой на их основе инвестиционных программ, финансируемых в том числе за счет привлечения частных инвестиций;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контроля за качеством и надежностью коммунальных услуг и ресурсов;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долгосрочных тарифов в сфере теплоснабжения, водоснабжения и водоотведения;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социальной поддержки населения по оплате жилищно-коммунальных услуг;</w:t>
      </w:r>
    </w:p>
    <w:p w:rsidR="00EF254C" w:rsidRDefault="00EF254C" w:rsidP="00C5150E">
      <w:pPr>
        <w:pStyle w:val="ListParagraph"/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контроль за раскрытием информации для потребителей в соответствии с установленными стандартами.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ограничения, связанные с доступностью оплаты жилья и коммунальных услуг, могут формировать существенные риски реализации муниципальной программы.</w:t>
      </w:r>
    </w:p>
    <w:p w:rsidR="00EF254C" w:rsidRDefault="00EF254C" w:rsidP="00C5150E">
      <w:pPr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 ЦЕЛИ СОЦИАЛЬНО-ЭКОНОМИЧЕСКОГО РАЗВИТИЯ В ЖИЛИЩНО-КОММУНАЛЬНОМ ХОЗЯЙСТВЕ, ОПИСАНИЕ ОСНОВНЫХ ЦЕЛЕЙ И ЗАДАЧ ПРОГРАММЫ, ПРОГНОЗ РАЗВИТИЯ ЖИЛИЩНО-КОММУНАЛЬНОГО ХОЗЯЙСТВА</w:t>
      </w:r>
    </w:p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 муниципальной программы являются: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-формирование целостности и эффективной системы управления энергосбережением и повышением энергетической эффективности;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-разработка и реализация комплекса мер, направленных на развитие муниципальной системы сбора твердых бытовых отходов, снижение негативного воздействия отходов на окружающую среду и здоровье населения, повышения уровня комфортности проживания населения.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Развитие, модернизация и капитальный ремонт объектов коммунальной инфраструктуры и жилищного фонда Сухобузимского района;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Предупреждение ситуаций, которые могут привести к нарушению функционирования систем жизнеобеспечения населения;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Повышение энергосбережения и энергоэффективности;</w:t>
      </w:r>
    </w:p>
    <w:p w:rsidR="00EF254C" w:rsidRDefault="00EF254C" w:rsidP="00C5150E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 Создание высоко функциональной системы сбора мусора с территории Сухобузимского района;</w:t>
      </w:r>
    </w:p>
    <w:p w:rsidR="00EF254C" w:rsidRDefault="00EF254C" w:rsidP="00C5150E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6. Организация мест санкционированного размещения отходов временного накопления и вывоза отходов;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Ликвидация несанкционированных свалок.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Подпрограмма 1.</w:t>
      </w:r>
      <w:r>
        <w:rPr>
          <w:rFonts w:ascii="Times New Roman" w:hAnsi="Times New Roman"/>
          <w:sz w:val="28"/>
          <w:szCs w:val="28"/>
        </w:rPr>
        <w:t xml:space="preserve"> «Модернизация, реконструкция и капитальный ремонт объектов коммунальной инфраструктуры Сухобузимского района» на 2014-2018 годы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Задача 1.</w:t>
      </w:r>
      <w:r>
        <w:rPr>
          <w:rFonts w:ascii="Times New Roman" w:hAnsi="Times New Roman"/>
          <w:sz w:val="28"/>
          <w:szCs w:val="28"/>
        </w:rPr>
        <w:t> Развитие, модернизация и капитальный ремонт объектов коммунальной инфраструктуры, жилищного фонда Сухобузимского района.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Мероприятие 1.</w:t>
      </w:r>
      <w:r>
        <w:rPr>
          <w:rFonts w:ascii="Times New Roman" w:hAnsi="Times New Roman"/>
          <w:sz w:val="28"/>
          <w:szCs w:val="28"/>
        </w:rPr>
        <w:t xml:space="preserve"> Капитальный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 для обеспечения функционирования систем теплоснабжения, электроснабжения, водоснабжения, водоотведения и очистки сточных вод.</w:t>
      </w:r>
    </w:p>
    <w:p w:rsidR="00EF254C" w:rsidRDefault="00EF254C" w:rsidP="00C5150E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Коммунальный комплекс Сухобузимского района характеризует значительный уровень износа основных производственных фондов, в том числе транспортных коммуникаций и энергетического оборудования до 60 - 70%,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EF254C" w:rsidRDefault="00EF254C" w:rsidP="00C5150E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сверхнормативные потери энергоресурсов на всех стадиях от производства до потребления, составляющие до 50%, вследствие эксплуатации устаревшего технологического оборудования с низким коэффициентом полезного действия;</w:t>
      </w:r>
    </w:p>
    <w:p w:rsidR="00EF254C" w:rsidRDefault="00EF254C" w:rsidP="00C5150E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EF254C" w:rsidRDefault="00EF254C" w:rsidP="00C5150E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решения проблем в коммунальном комплексе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фондов коммунального комплекса района,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 муниципальных образований, эффективного производства и использования энергоресурсов, развития энергоресурсосбережения в коммунальномхозяйстве.</w:t>
      </w:r>
    </w:p>
    <w:p w:rsidR="00EF254C" w:rsidRDefault="00EF254C" w:rsidP="00C5150E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Дальнейшее решение задач восстановления основных фондов инженерной инфраструктуры коммунального комплекса районасоответствует установленным приоритетам социально-экономического развития края и, как и прежде, возможно только программными методами, путем проведения комплекса организационных, производственных, социально-экономических и других мероприятий.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Задача 2.</w:t>
      </w:r>
      <w:r>
        <w:rPr>
          <w:rFonts w:ascii="Times New Roman" w:hAnsi="Times New Roman"/>
          <w:sz w:val="28"/>
          <w:szCs w:val="28"/>
        </w:rPr>
        <w:t> Внедрение рыночных механизмов жилищно-коммунального хозяйства и обеспечение доступности предоставляемых коммунальных услуг.</w:t>
      </w:r>
    </w:p>
    <w:p w:rsidR="00EF254C" w:rsidRDefault="00EF254C" w:rsidP="00C5150E">
      <w:pPr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Мероприятие 1.</w:t>
      </w:r>
      <w:r>
        <w:rPr>
          <w:rFonts w:ascii="Times New Roman" w:hAnsi="Times New Roman"/>
          <w:sz w:val="28"/>
          <w:szCs w:val="28"/>
        </w:rPr>
        <w:t>Реализация временных мер поддержки населения в целях обеспечения доступности коммунальных услуг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уровень оплаты населением за коммунальные услуги от экономически обоснованных тарифов в среднем по району составляет 79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,5 </w:t>
      </w:r>
      <w:r>
        <w:rPr>
          <w:rFonts w:ascii="Times New Roman" w:hAnsi="Times New Roman"/>
          <w:sz w:val="28"/>
          <w:szCs w:val="28"/>
        </w:rPr>
        <w:t xml:space="preserve">процентов. 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Красноярского края от 20.12.2012 № 3-957 «О временных мерах поддержки населения в целях обеспечения доступности коммунальных услуг» предусмотрена компенсация части совокупных расходов граждан при предоставлении коммунальных услуг с учетом показателя доступности коммунальных услуг за счет средств краевого бюджета.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Задача 3.</w:t>
      </w:r>
      <w:r>
        <w:rPr>
          <w:rFonts w:ascii="Times New Roman" w:hAnsi="Times New Roman"/>
          <w:sz w:val="28"/>
          <w:szCs w:val="28"/>
        </w:rPr>
        <w:t> Повышение энергосбережения и энергоэффективности.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Подпрограмма 2.</w:t>
      </w:r>
      <w:r>
        <w:rPr>
          <w:rFonts w:ascii="Times New Roman" w:hAnsi="Times New Roman"/>
          <w:sz w:val="28"/>
          <w:szCs w:val="28"/>
        </w:rPr>
        <w:t xml:space="preserve"> «Энергосбережение и повышение энергетической эффективности в Сухобузимском районе» на 2014-2018 годы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09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Мероприятие 1.</w:t>
      </w:r>
      <w:r>
        <w:rPr>
          <w:rFonts w:ascii="Times New Roman CYR" w:hAnsi="Times New Roman CYR" w:cs="Times New Roman CYR"/>
          <w:sz w:val="28"/>
          <w:szCs w:val="28"/>
        </w:rPr>
        <w:t>Энергосбережение и повышение энергетической эффективности в связи с достижением наилучших показателей в области энергосбережения.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5 части 1 статьи 27 Федерального закона от 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261-ФЗ) государственная поддержка в области энергосбережения и повышения энергетической эффективности может осуществляться в форме поддержки  муниципальных программ в области энергосбережения и повышения энергетической эффективности, предусматривающих, в частности, достижение наиболее высоких целевых показателей энергосбережения и повышения энергетической эффективности.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09"/>
        <w:jc w:val="both"/>
        <w:textAlignment w:val="baseline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Мероприятие 2.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Информационное обеспечение мероприятий в области энергосбережения и повышения энергетической эффективности.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5 статьи 7 Федеральный закон от 23.11.2009 261-ФЗ «Об энергоснабжении и повышении энергетической эффективности и о внесении изменений в отдельные законодательные акты Российской Федерации»  информационное обеспечение на территории района мероприятий по энергосбережению и повышению энергетической эффективности, определенных в качестве обязательных.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Мероприятие 3.</w:t>
      </w:r>
      <w:r>
        <w:rPr>
          <w:rFonts w:ascii="Times New Roman" w:hAnsi="Times New Roman"/>
          <w:sz w:val="28"/>
          <w:szCs w:val="28"/>
        </w:rPr>
        <w:t> Компенсационные выплаты отдельным категориям граждан на возмещение расходов, связанных с установкой общедомовых приборов учета энергетических ресурсов.</w:t>
      </w:r>
    </w:p>
    <w:p w:rsidR="00EF254C" w:rsidRDefault="00EF254C" w:rsidP="00C5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мероприятия направлена на социальную защиту низкодоходной категории граждан при установке общедомовых приборов учета энергетических ресурсов.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Мероприятие 4.</w:t>
      </w:r>
      <w:r>
        <w:rPr>
          <w:rFonts w:ascii="Times New Roman" w:hAnsi="Times New Roman"/>
          <w:sz w:val="28"/>
          <w:szCs w:val="28"/>
        </w:rPr>
        <w:t>Возмещение части затрат организациям, которые осуществляют снабжение водой, тепловой энергией, электрической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оборудования многоквартирных домов, на уплату процентов по кредитам, полученным в российских кредитных организациях на цели реализации мероприятий по установке общедомовых приборов учета в многоквартирных домах.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13 Закона предусмотрена обязанность собственников помещений в многоквартирных домах до 01.07.2012 обеспечить установку общедомовых приборов учета на поставляемые в многоквартирный дом коммунальные ресурсы.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9 статьи 13 Закона организации, которые осуществляют снабжение водой, тепловой энергией, электрической энергией или их передачу и сети инженерно-технического обеспечения, которых имеют непосредственное присоединение к сетям, входящим в состав инженерно-технического оборудования многоквартирных домов, обязаны осуществлять деятельность по установке, замене, эксплуатации приборов учета.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Указанные организации не вправе отказать обратившимся к ним лицам в заключение договора, регулирующего условия установки, замены и (или) эксплуатации приборов учета. 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Договор, заключаемый с гражданином - собственником помещения в многоквартирном доме или лицом, ответственным за содержание многоквартирного дома, должен содержать условие об оплате цены, определенной таким договором, равными долями в течение пяти лет с даты его заключения. 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включении в такой договор условия о рассрочке в цену подлежит включению сумма процентов, начисляемых в связи с предоставлением рассрочки, за исключением случаев, если соответствующая компенсация осуществляется за счет средств бюджета субъекта РФ, местного бюджета.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По состоянию на 01.03.2013 оснащенность многоквартирных домов общедомовыми приборами учета по району не превышает 12 </w:t>
      </w:r>
      <w:r>
        <w:rPr>
          <w:rFonts w:ascii="Times New Roman" w:hAnsi="Times New Roman"/>
          <w:sz w:val="28"/>
          <w:szCs w:val="28"/>
          <w:shd w:val="clear" w:color="auto" w:fill="FFFFFF"/>
        </w:rPr>
        <w:t>%.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качестве дополнительных оснований к введению в программу стимулов к установке общедомовых приборов учета являются изменения, внесенные в Федеральный закон от 21.07.2007 № 185-ФЗ «О Фонде содействия реформированию жилищно-коммунального хозяйства» (деле – 185-ФЗ), согласно которым основным из условий предоставления финансовой поддержки за счет средств государственной корпорации – Фонд содействия реформированию жилищно-коммунального хозяйства на программы переселения граждан из ветхого и аварийного жилищного фонда, признанного таковым до 01.01.2012, должно быть обеспечение к 01.01.2014 оснащения 100% многоквартирных домов общедомовыми приборами учета на территории района.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Подпрограмма 3.</w:t>
      </w:r>
      <w:r>
        <w:rPr>
          <w:rFonts w:ascii="Times New Roman" w:hAnsi="Times New Roman"/>
          <w:sz w:val="28"/>
          <w:szCs w:val="28"/>
        </w:rPr>
        <w:t xml:space="preserve"> «Обращение с отходами на территории  Сухобузимского  района» на 2014-2018 годы.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  Создание высоко функциональной системы сбора мусора с территории Сухобузимского района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Мероприятие: Организация контейнерных площадок и приобретение контейнерного оборудования (контейнеры);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 Организация мест санкционированного размещения отходов временного накопления и вывоза отходов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Мероприятие: Приобретение автомобилей для вывоза отходов и заключение договоров по вывозу отходов;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3. Ликвидация несанкционированных свалок.</w:t>
      </w:r>
    </w:p>
    <w:p w:rsidR="00EF254C" w:rsidRDefault="00EF254C" w:rsidP="00C5150E">
      <w:pPr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Мероприятие: Ликвидация (стихийных свалок в рамках проведения субботников)</w:t>
      </w:r>
    </w:p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МЕХАНИЗМ РЕАЛИЗАЦИИ ОТДЕЛЬНЫХ МЕРОПРИЯТИЙ ПРОГРАММЫ (ССЫЛКА НА НОРМАТИВНЫЙ АКТ, РЕГЛАМЕНТИРУЮЩИЙ РЕАЛИЗАЦИЮ СООТВЕТСТВУЮЩИХ МЕРОПРИЯТИЙ)</w:t>
      </w:r>
    </w:p>
    <w:p w:rsidR="00EF254C" w:rsidRDefault="00EF254C" w:rsidP="00C5150E">
      <w:pPr>
        <w:tabs>
          <w:tab w:val="left" w:pos="1134"/>
          <w:tab w:val="left" w:pos="1276"/>
          <w:tab w:val="left" w:pos="1418"/>
        </w:tabs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Задача 2.</w:t>
      </w:r>
      <w:r>
        <w:rPr>
          <w:rFonts w:ascii="Times New Roman" w:hAnsi="Times New Roman"/>
          <w:sz w:val="28"/>
          <w:szCs w:val="28"/>
        </w:rPr>
        <w:t> Внедрение рыночных механизмов жилищно-коммунального хозяйства и обеспечение доступности предоставляемых коммунальных услуг.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</w:rPr>
        <w:t>Мероприятие 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Реализацию временных мер поддержки населения в целях обеспечения доступности  коммунальных услуг.</w:t>
      </w:r>
    </w:p>
    <w:p w:rsidR="00EF254C" w:rsidRDefault="00EF254C" w:rsidP="00B461FC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1FC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 Правительства Красноярского края от 9 апреля 2015 г. N 165-п «О реализации отдельных мер по обеспечению ограничения платы граждан за коммунальные услуги»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B461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F254C" w:rsidRDefault="00EF254C" w:rsidP="00B461FC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Закон Красноярского края от 01.12.2014 № 7-2835 «Об отдельных мерах по обеспечению ограничения платы граждан за коммунальные услуги»;</w:t>
      </w:r>
    </w:p>
    <w:p w:rsidR="00EF254C" w:rsidRPr="00B461FC" w:rsidRDefault="00EF254C" w:rsidP="00B461F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Закон Красноярского края от 01.12.2014 №7-2839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услуги».</w:t>
      </w:r>
    </w:p>
    <w:p w:rsidR="00EF254C" w:rsidRDefault="00EF254C" w:rsidP="00C5150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</w:p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СУХОБУЗИМСКОГО РАЙОНА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0"/>
          <w:szCs w:val="20"/>
        </w:rPr>
      </w:pP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должна привести к созданию комфортной среды обитания и жизнедеятельности для человека.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подпрограммы к 2018 году должен сложиться качественно новый уровень состояния жилищно-коммунальной сферы со следующими характеристиками: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аварийного жилищного фонда, снижение среднего уровня износа жилищного фонда и коммунальной инфраструктуры до нормативного уровня;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уровня потерь при производстве, транспортировке и распределении коммунальных ресурсов;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удовлетворенности населения района уровнем жилищно-коммунального обслуживания;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региональных систем капитального ремонта многоквартирных домов;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кредитно-финансовых механизмов в целях модернизации объектов коммунальной инфраструктуры;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конкурентного профессионального рынка услуг по управлению жилой недвижимостью;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объектов коммунальной инфраструктуры, находящихся в управлении частных организаций на условиях концессии или долгосрочной аренды;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переход организаций коммунального комплекса на долгосрочное тарифное регулирование;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улучшение показателей качества, надежности, безопасности и энергоэффективности поставляемых коммунальных ресурсов;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объемов жилищного фонда, требующего проведения капитального ремонта;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услуг.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коммунальной инфраструктуры муниципальных образований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строительства, а также инвестиционных программ организаций коммунального комплекса по развитию систем коммунальной инфраструктуры.</w:t>
      </w:r>
    </w:p>
    <w:p w:rsidR="00EF254C" w:rsidRDefault="00EF254C" w:rsidP="00C5150E">
      <w:pPr>
        <w:pStyle w:val="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EF254C" w:rsidRDefault="00EF254C" w:rsidP="00C5150E">
      <w:pPr>
        <w:pStyle w:val="12"/>
        <w:keepNext/>
        <w:keepLines/>
        <w:shd w:val="clear" w:color="auto" w:fill="auto"/>
        <w:spacing w:before="0" w:line="240" w:lineRule="auto"/>
        <w:ind w:firstLine="709"/>
        <w:rPr>
          <w:sz w:val="20"/>
          <w:szCs w:val="20"/>
        </w:rPr>
      </w:pPr>
      <w:bookmarkStart w:id="8" w:name="bookmark48"/>
    </w:p>
    <w:bookmarkEnd w:id="8"/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ПЕРЕЧЕНЬ ПОДПРОГРАММ С УКАЗАНИЕМ СРОКОВ ИХ РЕАЛИЗАЦИИ И ОЖИДАЕМЫХ РЕЗУЛЬТАТОВ</w:t>
      </w:r>
    </w:p>
    <w:p w:rsidR="00EF254C" w:rsidRDefault="00EF254C" w:rsidP="00C5150E">
      <w:pPr>
        <w:pStyle w:val="ListParagraph"/>
        <w:tabs>
          <w:tab w:val="left" w:pos="1134"/>
          <w:tab w:val="left" w:pos="1276"/>
          <w:tab w:val="left" w:pos="1418"/>
        </w:tabs>
        <w:autoSpaceDE w:val="0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u w:val="single"/>
        </w:rPr>
        <w:t>Подпрограмма 1.</w:t>
      </w:r>
      <w:r>
        <w:rPr>
          <w:rFonts w:ascii="Times New Roman" w:hAnsi="Times New Roman"/>
          <w:sz w:val="28"/>
          <w:szCs w:val="28"/>
        </w:rPr>
        <w:t>«Модернизация, реконструкция и капитальный ремонт объектов коммунальной инфраструктуры Сухобузимского района» на 2014-2018 годы (приложение № 1 к муниципальной программе)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подпрограммы – 2014-2018 годы.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снижения потерь в инженерных сетях (в 2014 году - до 22,15%, в 2015 году - до 22,0%, в 2016 году - до 22,0 %, в 2018 году- до 22,0%);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увеличения доли населения, обеспеченного питьевой водой, отвечающей требованиям безопасности </w:t>
      </w:r>
      <w:r>
        <w:rPr>
          <w:rFonts w:ascii="Times New Roman" w:hAnsi="Times New Roman"/>
          <w:iCs/>
          <w:sz w:val="28"/>
          <w:szCs w:val="28"/>
        </w:rPr>
        <w:t>(в 2014 году - до 85,0 %, в 2015 году - до 85,1 %, в 2016 году - до 85,1 %, в 2018 году-до 85,1%);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Подпрограмма 2.</w:t>
      </w:r>
      <w:r>
        <w:rPr>
          <w:rFonts w:ascii="Times New Roman" w:hAnsi="Times New Roman"/>
          <w:sz w:val="28"/>
          <w:szCs w:val="28"/>
        </w:rPr>
        <w:t xml:space="preserve"> «Энергосбережение и повышение энергетической эффективности в Сухобузимском районе» на 2014-2018 годы (приложение № 2 к муниципальной программе)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подпрограммы – 2014-2018 годы.</w:t>
      </w:r>
    </w:p>
    <w:p w:rsidR="00EF254C" w:rsidRDefault="00EF254C" w:rsidP="00C5150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позволит достичь следующих результатов:</w:t>
      </w:r>
    </w:p>
    <w:p w:rsidR="00EF254C" w:rsidRDefault="00EF254C" w:rsidP="00C5150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(используемых) на территории района, в том числе:</w:t>
      </w:r>
    </w:p>
    <w:p w:rsidR="00EF254C" w:rsidRDefault="00EF254C" w:rsidP="00C5150E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электрической энергии до 100 %;</w:t>
      </w:r>
    </w:p>
    <w:p w:rsidR="00EF254C" w:rsidRDefault="00EF254C" w:rsidP="00C5150E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тепловой энергии до 27 %;</w:t>
      </w:r>
    </w:p>
    <w:p w:rsidR="00EF254C" w:rsidRDefault="00EF254C" w:rsidP="00C5150E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воды до 56%. </w:t>
      </w:r>
    </w:p>
    <w:p w:rsidR="00EF254C" w:rsidRDefault="00EF254C" w:rsidP="00C5150E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объем внебюджетных средств, используемых для финансирования мероприятий по энергосбережению и повышению энергетической эффективности, в общем объеме подпрограммы  до 40 %. </w:t>
      </w:r>
    </w:p>
    <w:p w:rsidR="00EF254C" w:rsidRDefault="00EF254C" w:rsidP="00C5150E">
      <w:pPr>
        <w:overflowPunct w:val="0"/>
        <w:autoSpaceDE w:val="0"/>
        <w:spacing w:before="40"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Подпрограмма 3.</w:t>
      </w:r>
      <w:r>
        <w:rPr>
          <w:rFonts w:ascii="Times New Roman" w:hAnsi="Times New Roman" w:cs="Times New Roman"/>
          <w:sz w:val="28"/>
          <w:szCs w:val="28"/>
        </w:rPr>
        <w:t xml:space="preserve">  «Обращение с отходами на территории Сухобузимского района» на 2015-2018 годы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подпрограммы – 2015-2018 годы.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позволит создать высокую функциональную муниципальную систему сбора твердых бытовых отходов, обеспечит оздоровление экологической и санитарно-эпидемиологической обстановки территории Сухобузимского района, улучшит качество жизни, уменьшит негативное воздействие отходов на окружающую среду.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54C" w:rsidRDefault="00EF254C" w:rsidP="00C5150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РАСПРЕДЕЛЕНИИ ПЛАНИРУЕМЫХ РАСХОДОВ</w:t>
      </w:r>
    </w:p>
    <w:p w:rsidR="00EF254C" w:rsidRDefault="00EF254C" w:rsidP="00C51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распределении планируемых расходов приведены в приложении 3.</w:t>
      </w:r>
    </w:p>
    <w:p w:rsidR="00EF254C" w:rsidRDefault="00EF254C" w:rsidP="00C51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254C" w:rsidRDefault="00EF254C" w:rsidP="00782382">
      <w:pPr>
        <w:numPr>
          <w:ilvl w:val="6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ПРОГРАММЫ</w:t>
      </w:r>
    </w:p>
    <w:p w:rsidR="00EF254C" w:rsidRDefault="00EF254C" w:rsidP="00C51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254C" w:rsidRDefault="00EF254C" w:rsidP="00C5150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Ресурсное обеспечение программы приведены в приложении 4.</w:t>
      </w:r>
    </w:p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/>
    <w:p w:rsidR="00EF254C" w:rsidRPr="005C4F0F" w:rsidRDefault="00EF254C" w:rsidP="00C5150E">
      <w:pPr>
        <w:sectPr w:rsidR="00EF254C" w:rsidRPr="005C4F0F">
          <w:footerReference w:type="default" r:id="rId7"/>
          <w:pgSz w:w="11905" w:h="16837"/>
          <w:pgMar w:top="1433" w:right="850" w:bottom="1403" w:left="1701" w:header="1134" w:footer="1134" w:gutter="0"/>
          <w:cols w:space="720"/>
          <w:docGrid w:linePitch="360"/>
        </w:sectPr>
      </w:pPr>
    </w:p>
    <w:p w:rsidR="00EF254C" w:rsidRPr="005C4F0F" w:rsidRDefault="00EF254C" w:rsidP="00C5150E">
      <w:pPr>
        <w:spacing w:after="0"/>
        <w:jc w:val="right"/>
      </w:pPr>
      <w:r w:rsidRPr="005C4F0F">
        <w:t>Приложение № 1</w:t>
      </w:r>
    </w:p>
    <w:p w:rsidR="00EF254C" w:rsidRPr="005C4F0F" w:rsidRDefault="00EF254C" w:rsidP="00C5150E">
      <w:pPr>
        <w:spacing w:after="0"/>
        <w:jc w:val="right"/>
      </w:pPr>
      <w:r w:rsidRPr="00525DF2">
        <w:t>к  Паспорту муниципальной программы Сухобузимского района</w:t>
      </w:r>
    </w:p>
    <w:p w:rsidR="00EF254C" w:rsidRPr="005C4F0F" w:rsidRDefault="00EF254C" w:rsidP="00C5150E">
      <w:pPr>
        <w:spacing w:after="0"/>
        <w:jc w:val="right"/>
      </w:pPr>
      <w:r w:rsidRPr="005C4F0F">
        <w:t>"Реформирование и модернизация жилищно-коммунального</w:t>
      </w:r>
    </w:p>
    <w:p w:rsidR="00EF254C" w:rsidRPr="005C4F0F" w:rsidRDefault="00EF254C" w:rsidP="00C5150E">
      <w:pPr>
        <w:spacing w:after="0"/>
        <w:jc w:val="right"/>
      </w:pPr>
      <w:r w:rsidRPr="00525DF2">
        <w:t>хозяйства  и повышение энергетической эффективности" на 2014-201</w:t>
      </w:r>
      <w:r>
        <w:t>8</w:t>
      </w:r>
      <w:r w:rsidRPr="00525DF2">
        <w:t>гг</w:t>
      </w:r>
    </w:p>
    <w:p w:rsidR="00EF254C" w:rsidRPr="005C4F0F" w:rsidRDefault="00EF254C" w:rsidP="00C5150E">
      <w:pPr>
        <w:spacing w:after="0"/>
        <w:jc w:val="center"/>
      </w:pPr>
    </w:p>
    <w:p w:rsidR="00EF254C" w:rsidRPr="00525DF2" w:rsidRDefault="00EF254C" w:rsidP="00C5150E">
      <w:pPr>
        <w:spacing w:after="0"/>
        <w:jc w:val="center"/>
      </w:pPr>
      <w:r w:rsidRPr="00525DF2">
        <w:t>Цели, целевые показатели, задачи, показатели результативности</w:t>
      </w:r>
    </w:p>
    <w:p w:rsidR="00EF254C" w:rsidRPr="00525DF2" w:rsidRDefault="00EF254C" w:rsidP="00C5150E">
      <w:pPr>
        <w:spacing w:after="0"/>
        <w:jc w:val="right"/>
      </w:pPr>
    </w:p>
    <w:tbl>
      <w:tblPr>
        <w:tblW w:w="15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8"/>
        <w:gridCol w:w="1899"/>
        <w:gridCol w:w="1253"/>
        <w:gridCol w:w="1264"/>
        <w:gridCol w:w="1663"/>
        <w:gridCol w:w="966"/>
        <w:gridCol w:w="1134"/>
        <w:gridCol w:w="1134"/>
        <w:gridCol w:w="850"/>
        <w:gridCol w:w="993"/>
        <w:gridCol w:w="850"/>
        <w:gridCol w:w="3233"/>
      </w:tblGrid>
      <w:tr w:rsidR="00EF254C" w:rsidRPr="00525DF2" w:rsidTr="00BA38BB">
        <w:trPr>
          <w:trHeight w:val="1785"/>
        </w:trPr>
        <w:tc>
          <w:tcPr>
            <w:tcW w:w="718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№</w:t>
            </w:r>
            <w:r w:rsidRPr="00525DF2">
              <w:br/>
              <w:t>п/п</w:t>
            </w:r>
          </w:p>
        </w:tc>
        <w:tc>
          <w:tcPr>
            <w:tcW w:w="1899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 xml:space="preserve">Цели, задачи, показатели </w:t>
            </w:r>
          </w:p>
        </w:tc>
        <w:tc>
          <w:tcPr>
            <w:tcW w:w="1253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Единица измерения</w:t>
            </w:r>
          </w:p>
        </w:tc>
        <w:tc>
          <w:tcPr>
            <w:tcW w:w="1264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Вес</w:t>
            </w:r>
            <w:r w:rsidRPr="00525DF2">
              <w:br/>
              <w:t xml:space="preserve">показателя </w:t>
            </w:r>
          </w:p>
        </w:tc>
        <w:tc>
          <w:tcPr>
            <w:tcW w:w="1663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Источник информации</w:t>
            </w:r>
          </w:p>
        </w:tc>
        <w:tc>
          <w:tcPr>
            <w:tcW w:w="966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>
              <w:t>2012</w:t>
            </w:r>
          </w:p>
        </w:tc>
        <w:tc>
          <w:tcPr>
            <w:tcW w:w="1134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>
              <w:t>2013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отчетный</w:t>
            </w:r>
            <w:r w:rsidRPr="00525DF2">
              <w:t xml:space="preserve"> финансовый год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текущий</w:t>
            </w:r>
            <w:r w:rsidRPr="00525DF2">
              <w:t xml:space="preserve"> финансовый год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очередной</w:t>
            </w:r>
            <w:r w:rsidRPr="00525DF2">
              <w:t xml:space="preserve">  год планового периода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>
              <w:t>Плановый год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Default="00EF254C" w:rsidP="00BA38BB">
            <w:pPr>
              <w:spacing w:after="0" w:line="240" w:lineRule="auto"/>
              <w:jc w:val="both"/>
            </w:pPr>
            <w:r>
              <w:t xml:space="preserve">Плановый </w:t>
            </w:r>
          </w:p>
          <w:p w:rsidR="00EF254C" w:rsidRPr="00525DF2" w:rsidRDefault="00EF254C" w:rsidP="00BA38BB">
            <w:pPr>
              <w:spacing w:after="0" w:line="240" w:lineRule="auto"/>
              <w:jc w:val="both"/>
            </w:pPr>
            <w:r>
              <w:t>год</w:t>
            </w:r>
          </w:p>
        </w:tc>
      </w:tr>
      <w:tr w:rsidR="00EF254C" w:rsidRPr="00525DF2" w:rsidTr="00BA38BB">
        <w:trPr>
          <w:trHeight w:val="705"/>
        </w:trPr>
        <w:tc>
          <w:tcPr>
            <w:tcW w:w="718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899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253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264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663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96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13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2014</w:t>
            </w:r>
          </w:p>
        </w:tc>
        <w:tc>
          <w:tcPr>
            <w:tcW w:w="850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2015</w:t>
            </w:r>
          </w:p>
        </w:tc>
        <w:tc>
          <w:tcPr>
            <w:tcW w:w="993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2017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2018</w:t>
            </w:r>
          </w:p>
        </w:tc>
      </w:tr>
      <w:tr w:rsidR="00EF254C" w:rsidRPr="00525DF2" w:rsidTr="00BA38BB">
        <w:trPr>
          <w:trHeight w:val="375"/>
        </w:trPr>
        <w:tc>
          <w:tcPr>
            <w:tcW w:w="718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</w:t>
            </w:r>
          </w:p>
        </w:tc>
        <w:tc>
          <w:tcPr>
            <w:tcW w:w="126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4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6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7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8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9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11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12</w:t>
            </w:r>
          </w:p>
        </w:tc>
      </w:tr>
      <w:tr w:rsidR="00EF254C" w:rsidRPr="00525DF2" w:rsidTr="00BA38BB">
        <w:trPr>
          <w:trHeight w:val="1530"/>
        </w:trPr>
        <w:tc>
          <w:tcPr>
            <w:tcW w:w="15957" w:type="dxa"/>
            <w:gridSpan w:val="12"/>
          </w:tcPr>
          <w:p w:rsidR="00EF254C" w:rsidRDefault="00EF254C" w:rsidP="008D1B88">
            <w:pPr>
              <w:spacing w:after="0" w:line="240" w:lineRule="auto"/>
            </w:pPr>
            <w:r w:rsidRPr="00525DF2">
              <w:t>ЦЕЛИ: 1. Обеспечение населения района качественными жилищно-коммунальными услугами в условиях развития рыночных отношений в</w:t>
            </w:r>
          </w:p>
          <w:p w:rsidR="00EF254C" w:rsidRPr="00525DF2" w:rsidRDefault="00EF254C" w:rsidP="008D1B88">
            <w:pPr>
              <w:spacing w:after="0" w:line="240" w:lineRule="auto"/>
            </w:pPr>
            <w:r w:rsidRPr="00525DF2">
              <w:t xml:space="preserve"> отрасли и ограниченного роста оплаты жилищно-коммунальных услуг </w:t>
            </w:r>
            <w:r w:rsidRPr="00525DF2">
              <w:br/>
              <w:t xml:space="preserve">                населением;</w:t>
            </w:r>
            <w:r w:rsidRPr="00525DF2">
              <w:br/>
              <w:t xml:space="preserve">            2. Формирование целостности и эффективной системы управления энергосбережением и повышением энергетической эффективности.</w:t>
            </w:r>
          </w:p>
          <w:p w:rsidR="00EF254C" w:rsidRPr="00525DF2" w:rsidRDefault="00EF254C" w:rsidP="00BA38BB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BA38BB">
        <w:trPr>
          <w:trHeight w:val="1125"/>
        </w:trPr>
        <w:tc>
          <w:tcPr>
            <w:tcW w:w="71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Целевой показатель 1</w:t>
            </w:r>
            <w:r w:rsidRPr="00525DF2">
              <w:br/>
              <w:t xml:space="preserve">Доля убыточных организаций жилищно-коммунального хозяйства 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Х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отраслевой мониторинг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31,30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31,00</w:t>
            </w:r>
          </w:p>
        </w:tc>
      </w:tr>
      <w:tr w:rsidR="00EF254C" w:rsidRPr="00525DF2" w:rsidTr="00BA38BB">
        <w:trPr>
          <w:trHeight w:val="750"/>
        </w:trPr>
        <w:tc>
          <w:tcPr>
            <w:tcW w:w="71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Целевой показатель 2</w:t>
            </w:r>
            <w:r w:rsidRPr="00525DF2">
              <w:br/>
              <w:t>Уровень износа коммунальной инфраструктуры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Х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отраслевой мониторинг</w:t>
            </w:r>
          </w:p>
        </w:tc>
        <w:tc>
          <w:tcPr>
            <w:tcW w:w="96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59,88</w:t>
            </w:r>
          </w:p>
        </w:tc>
        <w:tc>
          <w:tcPr>
            <w:tcW w:w="113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59,88</w:t>
            </w:r>
          </w:p>
        </w:tc>
        <w:tc>
          <w:tcPr>
            <w:tcW w:w="113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59,87</w:t>
            </w:r>
          </w:p>
        </w:tc>
        <w:tc>
          <w:tcPr>
            <w:tcW w:w="850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59,86</w:t>
            </w:r>
          </w:p>
        </w:tc>
        <w:tc>
          <w:tcPr>
            <w:tcW w:w="993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59,86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59,86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59,86</w:t>
            </w:r>
          </w:p>
        </w:tc>
      </w:tr>
      <w:tr w:rsidR="00EF254C" w:rsidRPr="00525DF2" w:rsidTr="00BA38BB">
        <w:trPr>
          <w:trHeight w:val="375"/>
        </w:trPr>
        <w:tc>
          <w:tcPr>
            <w:tcW w:w="15957" w:type="dxa"/>
            <w:gridSpan w:val="12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Задача 1. Развитие и модернизация объектов коммунальной инфраструктуры и жилищного фонда</w:t>
            </w:r>
          </w:p>
          <w:p w:rsidR="00EF254C" w:rsidRPr="00525DF2" w:rsidRDefault="00EF254C" w:rsidP="00BA38BB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BA38BB">
        <w:trPr>
          <w:trHeight w:val="375"/>
        </w:trPr>
        <w:tc>
          <w:tcPr>
            <w:tcW w:w="15957" w:type="dxa"/>
            <w:gridSpan w:val="12"/>
          </w:tcPr>
          <w:p w:rsidR="00EF254C" w:rsidRDefault="00EF254C" w:rsidP="00BA38BB">
            <w:pPr>
              <w:spacing w:after="0" w:line="240" w:lineRule="auto"/>
            </w:pPr>
            <w:r w:rsidRPr="00525DF2">
              <w:t xml:space="preserve">Подпрограмма 1. "Модернизация, реконструкция и капитальный ремонт объектов коммунальной инфраструктуры Сухобузимского района" </w:t>
            </w:r>
          </w:p>
          <w:p w:rsidR="00EF254C" w:rsidRPr="00525DF2" w:rsidRDefault="00EF254C" w:rsidP="00BA38BB">
            <w:pPr>
              <w:spacing w:after="0" w:line="240" w:lineRule="auto"/>
            </w:pPr>
            <w:r w:rsidRPr="00525DF2">
              <w:t>на 2014-201</w:t>
            </w:r>
            <w:r>
              <w:t>8</w:t>
            </w:r>
            <w:r w:rsidRPr="00525DF2">
              <w:t xml:space="preserve"> годы</w:t>
            </w:r>
          </w:p>
          <w:p w:rsidR="00EF254C" w:rsidRPr="00525DF2" w:rsidRDefault="00EF254C" w:rsidP="00BA38BB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BA38BB">
        <w:trPr>
          <w:trHeight w:val="375"/>
        </w:trPr>
        <w:tc>
          <w:tcPr>
            <w:tcW w:w="71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1.1.1.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Снижение потерь энергоресурсов в инженерных сетях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0,015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отраслевой мониторинг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22,4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22,26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22,15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22,0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22,0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22,0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22,00</w:t>
            </w:r>
          </w:p>
        </w:tc>
      </w:tr>
      <w:tr w:rsidR="00EF254C" w:rsidRPr="00525DF2" w:rsidTr="00BA38BB">
        <w:trPr>
          <w:trHeight w:val="2250"/>
        </w:trPr>
        <w:tc>
          <w:tcPr>
            <w:tcW w:w="71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1.1.2.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0,015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до 84,8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до 84,9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до 85,0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до 85,1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до 85,1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до 85,1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До 85,1</w:t>
            </w:r>
          </w:p>
        </w:tc>
      </w:tr>
      <w:tr w:rsidR="00EF254C" w:rsidRPr="00525DF2" w:rsidTr="00BA38BB">
        <w:trPr>
          <w:trHeight w:val="375"/>
        </w:trPr>
        <w:tc>
          <w:tcPr>
            <w:tcW w:w="15957" w:type="dxa"/>
            <w:gridSpan w:val="12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Задача 2.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  <w:p w:rsidR="00EF254C" w:rsidRPr="00525DF2" w:rsidRDefault="00EF254C" w:rsidP="00BA38BB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BA38BB">
        <w:trPr>
          <w:trHeight w:val="1125"/>
        </w:trPr>
        <w:tc>
          <w:tcPr>
            <w:tcW w:w="718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2.1.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0,02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статистика</w:t>
            </w:r>
            <w:r w:rsidRPr="00525DF2">
              <w:br/>
              <w:t>№ 22-ЖКХ (сводная)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88,50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88,50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88,50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88,50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88,50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88,50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88,50</w:t>
            </w:r>
          </w:p>
        </w:tc>
      </w:tr>
      <w:tr w:rsidR="00EF254C" w:rsidRPr="00525DF2" w:rsidTr="00BA38BB">
        <w:trPr>
          <w:trHeight w:val="750"/>
        </w:trPr>
        <w:tc>
          <w:tcPr>
            <w:tcW w:w="718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2.2.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0,02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статистика</w:t>
            </w:r>
            <w:r w:rsidRPr="00525DF2">
              <w:br/>
              <w:t>№ 22-ЖКХ (сводная)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95,00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95,00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95,00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95,00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95,00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95,00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95,00</w:t>
            </w:r>
          </w:p>
        </w:tc>
      </w:tr>
      <w:tr w:rsidR="00EF254C" w:rsidRPr="00525DF2" w:rsidTr="00BA38BB">
        <w:trPr>
          <w:trHeight w:val="375"/>
        </w:trPr>
        <w:tc>
          <w:tcPr>
            <w:tcW w:w="15957" w:type="dxa"/>
            <w:gridSpan w:val="12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Задача 3. Повышение энергосбережения и энергоэффективности</w:t>
            </w:r>
          </w:p>
          <w:p w:rsidR="00EF254C" w:rsidRPr="00525DF2" w:rsidRDefault="00EF254C" w:rsidP="00BA38BB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BA38BB">
        <w:trPr>
          <w:trHeight w:val="375"/>
        </w:trPr>
        <w:tc>
          <w:tcPr>
            <w:tcW w:w="15957" w:type="dxa"/>
            <w:gridSpan w:val="12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Подпрограмма 2. "Энергосбережение и повышение энергетической эффективности в Су</w:t>
            </w:r>
            <w:r>
              <w:t>хобузимском районе" на 2014-2018</w:t>
            </w:r>
            <w:r w:rsidRPr="00525DF2">
              <w:t xml:space="preserve"> годы</w:t>
            </w:r>
          </w:p>
          <w:p w:rsidR="00EF254C" w:rsidRPr="00525DF2" w:rsidRDefault="00EF254C" w:rsidP="00BA38BB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BA38BB">
        <w:trPr>
          <w:trHeight w:val="2055"/>
        </w:trPr>
        <w:tc>
          <w:tcPr>
            <w:tcW w:w="71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3.1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Доля объемов энергетических 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(используемых) на территории края, в том числе: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</w:p>
        </w:tc>
      </w:tr>
      <w:tr w:rsidR="00EF254C" w:rsidRPr="00525DF2" w:rsidTr="00BA38BB">
        <w:trPr>
          <w:trHeight w:val="375"/>
        </w:trPr>
        <w:tc>
          <w:tcPr>
            <w:tcW w:w="71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электрической энергии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0,1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отраслевой мониторинг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100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100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100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100</w:t>
            </w:r>
          </w:p>
        </w:tc>
      </w:tr>
      <w:tr w:rsidR="00EF254C" w:rsidRPr="00525DF2" w:rsidTr="00BA38BB">
        <w:trPr>
          <w:trHeight w:val="345"/>
        </w:trPr>
        <w:tc>
          <w:tcPr>
            <w:tcW w:w="71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воды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0,1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отраслевой мониторинг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49,0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60,0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65,0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70,0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75,0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75,0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75,0</w:t>
            </w:r>
          </w:p>
        </w:tc>
      </w:tr>
      <w:tr w:rsidR="00EF254C" w:rsidRPr="00525DF2" w:rsidTr="00BA38BB">
        <w:trPr>
          <w:trHeight w:val="375"/>
        </w:trPr>
        <w:tc>
          <w:tcPr>
            <w:tcW w:w="11874" w:type="dxa"/>
            <w:gridSpan w:val="10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Задача 4. Создание высоко функциональной системы сбора мусора с территории Сухобузимского района</w:t>
            </w:r>
          </w:p>
        </w:tc>
        <w:tc>
          <w:tcPr>
            <w:tcW w:w="4083" w:type="dxa"/>
            <w:gridSpan w:val="2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BA38BB">
        <w:trPr>
          <w:trHeight w:val="375"/>
        </w:trPr>
        <w:tc>
          <w:tcPr>
            <w:tcW w:w="11874" w:type="dxa"/>
            <w:gridSpan w:val="10"/>
            <w:noWrap/>
          </w:tcPr>
          <w:p w:rsidR="00EF254C" w:rsidRPr="00525DF2" w:rsidRDefault="00EF254C" w:rsidP="00782382">
            <w:pPr>
              <w:spacing w:after="0" w:line="240" w:lineRule="auto"/>
            </w:pPr>
            <w:r w:rsidRPr="00525DF2">
              <w:t>Подпрограмма 3. "Обращение с отходами на территории Сухобузимского района" на 2015-201</w:t>
            </w:r>
            <w:r>
              <w:t>8</w:t>
            </w:r>
            <w:r w:rsidRPr="00525DF2">
              <w:t xml:space="preserve"> годы</w:t>
            </w:r>
          </w:p>
        </w:tc>
        <w:tc>
          <w:tcPr>
            <w:tcW w:w="4083" w:type="dxa"/>
            <w:gridSpan w:val="2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BA38BB">
        <w:trPr>
          <w:trHeight w:val="375"/>
        </w:trPr>
        <w:tc>
          <w:tcPr>
            <w:tcW w:w="718" w:type="dxa"/>
            <w:vMerge w:val="restart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4.1</w:t>
            </w: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количество вывезенных твердых бытовых отходов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т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0,1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ведомственная отчетность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5240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6200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8000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8000</w:t>
            </w:r>
          </w:p>
        </w:tc>
      </w:tr>
      <w:tr w:rsidR="00EF254C" w:rsidRPr="00525DF2" w:rsidTr="00BA38BB">
        <w:trPr>
          <w:trHeight w:val="750"/>
        </w:trPr>
        <w:tc>
          <w:tcPr>
            <w:tcW w:w="718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89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Доля земель в общей площади земель подвергшихся нарушению</w:t>
            </w:r>
          </w:p>
        </w:tc>
        <w:tc>
          <w:tcPr>
            <w:tcW w:w="125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26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66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ведомственная отчетность</w:t>
            </w:r>
          </w:p>
        </w:tc>
        <w:tc>
          <w:tcPr>
            <w:tcW w:w="96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0,01</w:t>
            </w:r>
          </w:p>
        </w:tc>
        <w:tc>
          <w:tcPr>
            <w:tcW w:w="993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0,08</w:t>
            </w:r>
          </w:p>
        </w:tc>
        <w:tc>
          <w:tcPr>
            <w:tcW w:w="3233" w:type="dxa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</w:pPr>
            <w:r>
              <w:t>0,08</w:t>
            </w:r>
          </w:p>
        </w:tc>
      </w:tr>
    </w:tbl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/>
    <w:p w:rsidR="00EF254C" w:rsidRDefault="00EF254C" w:rsidP="00C5150E"/>
    <w:p w:rsidR="00EF254C" w:rsidRDefault="00EF254C" w:rsidP="00C5150E"/>
    <w:p w:rsidR="00EF254C" w:rsidRDefault="00EF254C" w:rsidP="00C5150E"/>
    <w:p w:rsidR="00EF254C" w:rsidRPr="00981FB1" w:rsidRDefault="00EF254C" w:rsidP="00C5150E"/>
    <w:p w:rsidR="00EF254C" w:rsidRPr="005F4DFF" w:rsidRDefault="00EF254C" w:rsidP="00C5150E">
      <w:pPr>
        <w:spacing w:after="0"/>
        <w:jc w:val="right"/>
        <w:rPr>
          <w:rFonts w:ascii="Times New Roman" w:hAnsi="Times New Roman" w:cs="Times New Roman"/>
        </w:rPr>
      </w:pPr>
      <w:r w:rsidRPr="005F4DFF">
        <w:rPr>
          <w:rFonts w:ascii="Times New Roman" w:hAnsi="Times New Roman" w:cs="Times New Roman"/>
        </w:rPr>
        <w:t>Приложе</w:t>
      </w:r>
      <w:r>
        <w:rPr>
          <w:rFonts w:ascii="Times New Roman" w:hAnsi="Times New Roman" w:cs="Times New Roman"/>
        </w:rPr>
        <w:t>н</w:t>
      </w:r>
      <w:r w:rsidRPr="005F4DFF">
        <w:rPr>
          <w:rFonts w:ascii="Times New Roman" w:hAnsi="Times New Roman" w:cs="Times New Roman"/>
        </w:rPr>
        <w:t>ие № 2</w:t>
      </w:r>
    </w:p>
    <w:p w:rsidR="00EF254C" w:rsidRPr="00BA38BB" w:rsidRDefault="00EF254C" w:rsidP="00C5150E">
      <w:pPr>
        <w:spacing w:after="0"/>
        <w:jc w:val="right"/>
        <w:rPr>
          <w:rFonts w:ascii="Times New Roman" w:hAnsi="Times New Roman" w:cs="Times New Roman"/>
        </w:rPr>
      </w:pPr>
      <w:r w:rsidRPr="00BA38BB">
        <w:rPr>
          <w:rFonts w:ascii="Times New Roman" w:hAnsi="Times New Roman" w:cs="Times New Roman"/>
        </w:rPr>
        <w:t>к  Паспорту муниципальной программы Сухобузимского района</w:t>
      </w:r>
    </w:p>
    <w:p w:rsidR="00EF254C" w:rsidRPr="00BA38BB" w:rsidRDefault="00EF254C" w:rsidP="00C5150E">
      <w:pPr>
        <w:spacing w:after="0"/>
        <w:jc w:val="right"/>
        <w:rPr>
          <w:rFonts w:ascii="Times New Roman" w:hAnsi="Times New Roman" w:cs="Times New Roman"/>
        </w:rPr>
      </w:pPr>
      <w:r w:rsidRPr="00BA38BB">
        <w:rPr>
          <w:rFonts w:ascii="Times New Roman" w:hAnsi="Times New Roman" w:cs="Times New Roman"/>
        </w:rPr>
        <w:t>"Реформирование и модернизация жилищно-коммунального</w:t>
      </w:r>
    </w:p>
    <w:p w:rsidR="00EF254C" w:rsidRPr="00BA38BB" w:rsidRDefault="00EF254C" w:rsidP="00C5150E">
      <w:pPr>
        <w:spacing w:after="0"/>
        <w:jc w:val="right"/>
        <w:rPr>
          <w:rFonts w:ascii="Times New Roman" w:hAnsi="Times New Roman" w:cs="Times New Roman"/>
        </w:rPr>
      </w:pPr>
      <w:r w:rsidRPr="00BA38BB">
        <w:rPr>
          <w:rFonts w:ascii="Times New Roman" w:hAnsi="Times New Roman" w:cs="Times New Roman"/>
        </w:rPr>
        <w:t>хозяйства и повышение энергетиче</w:t>
      </w:r>
      <w:r>
        <w:rPr>
          <w:rFonts w:ascii="Times New Roman" w:hAnsi="Times New Roman" w:cs="Times New Roman"/>
        </w:rPr>
        <w:t>ской эффективности" на 2014-2018</w:t>
      </w:r>
      <w:r w:rsidRPr="00BA38BB">
        <w:rPr>
          <w:rFonts w:ascii="Times New Roman" w:hAnsi="Times New Roman" w:cs="Times New Roman"/>
        </w:rPr>
        <w:t>гг</w:t>
      </w:r>
    </w:p>
    <w:p w:rsidR="00EF254C" w:rsidRPr="005C4F0F" w:rsidRDefault="00EF254C" w:rsidP="00C5150E">
      <w:pPr>
        <w:spacing w:after="0"/>
        <w:jc w:val="right"/>
      </w:pPr>
    </w:p>
    <w:p w:rsidR="00EF254C" w:rsidRPr="003B0947" w:rsidRDefault="00EF254C" w:rsidP="00C5150E">
      <w:pPr>
        <w:spacing w:after="0"/>
        <w:jc w:val="center"/>
        <w:rPr>
          <w:rFonts w:ascii="Times New Roman" w:hAnsi="Times New Roman" w:cs="Times New Roman"/>
        </w:rPr>
      </w:pPr>
      <w:r w:rsidRPr="003B0947">
        <w:rPr>
          <w:rFonts w:ascii="Times New Roman" w:hAnsi="Times New Roman" w:cs="Times New Roman"/>
        </w:rPr>
        <w:t>Целевые п</w:t>
      </w:r>
      <w:r>
        <w:rPr>
          <w:rFonts w:ascii="Times New Roman" w:hAnsi="Times New Roman" w:cs="Times New Roman"/>
        </w:rPr>
        <w:t>о</w:t>
      </w:r>
      <w:r w:rsidRPr="003B0947">
        <w:rPr>
          <w:rFonts w:ascii="Times New Roman" w:hAnsi="Times New Roman" w:cs="Times New Roman"/>
        </w:rPr>
        <w:t>казатели на долгосрочный период</w:t>
      </w:r>
    </w:p>
    <w:p w:rsidR="00EF254C" w:rsidRPr="003B0947" w:rsidRDefault="00EF254C" w:rsidP="00C5150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0"/>
        <w:gridCol w:w="1415"/>
        <w:gridCol w:w="1025"/>
        <w:gridCol w:w="927"/>
        <w:gridCol w:w="927"/>
        <w:gridCol w:w="1134"/>
        <w:gridCol w:w="1134"/>
        <w:gridCol w:w="1019"/>
        <w:gridCol w:w="964"/>
        <w:gridCol w:w="964"/>
        <w:gridCol w:w="607"/>
        <w:gridCol w:w="607"/>
        <w:gridCol w:w="607"/>
        <w:gridCol w:w="607"/>
        <w:gridCol w:w="607"/>
        <w:gridCol w:w="607"/>
        <w:gridCol w:w="607"/>
      </w:tblGrid>
      <w:tr w:rsidR="00EF254C" w:rsidRPr="00525DF2" w:rsidTr="00BA38BB">
        <w:trPr>
          <w:trHeight w:val="645"/>
        </w:trPr>
        <w:tc>
          <w:tcPr>
            <w:tcW w:w="460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№</w:t>
            </w:r>
            <w:r w:rsidRPr="00525DF2">
              <w:br/>
              <w:t>п/п</w:t>
            </w:r>
          </w:p>
        </w:tc>
        <w:tc>
          <w:tcPr>
            <w:tcW w:w="1409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Цели,</w:t>
            </w:r>
            <w:r w:rsidRPr="00525DF2">
              <w:br/>
              <w:t>целевые показатели</w:t>
            </w:r>
          </w:p>
        </w:tc>
        <w:tc>
          <w:tcPr>
            <w:tcW w:w="1021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 xml:space="preserve">Единица </w:t>
            </w:r>
            <w:r w:rsidRPr="00525DF2">
              <w:br/>
              <w:t xml:space="preserve">измерения </w:t>
            </w:r>
          </w:p>
        </w:tc>
        <w:tc>
          <w:tcPr>
            <w:tcW w:w="1128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128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128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>
              <w:t>отчетный</w:t>
            </w:r>
            <w:r w:rsidRPr="00525DF2">
              <w:t xml:space="preserve"> финансовый год</w:t>
            </w:r>
          </w:p>
        </w:tc>
        <w:tc>
          <w:tcPr>
            <w:tcW w:w="1128" w:type="dxa"/>
            <w:vMerge w:val="restart"/>
          </w:tcPr>
          <w:p w:rsidR="00EF254C" w:rsidRDefault="00EF254C" w:rsidP="008D1B88">
            <w:pPr>
              <w:spacing w:after="0" w:line="240" w:lineRule="auto"/>
            </w:pPr>
            <w:r>
              <w:t>Текущий</w:t>
            </w:r>
          </w:p>
          <w:p w:rsidR="00EF254C" w:rsidRPr="00525DF2" w:rsidRDefault="00EF254C" w:rsidP="008D1B88">
            <w:pPr>
              <w:spacing w:after="0" w:line="240" w:lineRule="auto"/>
            </w:pPr>
            <w:r w:rsidRPr="00525DF2">
              <w:t>финансовый год</w:t>
            </w:r>
          </w:p>
        </w:tc>
        <w:tc>
          <w:tcPr>
            <w:tcW w:w="2588" w:type="dxa"/>
            <w:gridSpan w:val="3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Плановый период</w:t>
            </w:r>
          </w:p>
        </w:tc>
        <w:tc>
          <w:tcPr>
            <w:tcW w:w="4228" w:type="dxa"/>
            <w:gridSpan w:val="7"/>
            <w:vMerge w:val="restart"/>
            <w:tcBorders>
              <w:left w:val="single" w:sz="4" w:space="0" w:color="auto"/>
            </w:tcBorders>
          </w:tcPr>
          <w:p w:rsidR="00EF254C" w:rsidRPr="00525DF2" w:rsidRDefault="00EF254C" w:rsidP="00BA38BB">
            <w:pPr>
              <w:spacing w:after="0" w:line="240" w:lineRule="auto"/>
              <w:ind w:left="979"/>
            </w:pPr>
            <w:r w:rsidRPr="00525DF2">
              <w:t>Долгосрочный период по годам</w:t>
            </w:r>
          </w:p>
        </w:tc>
      </w:tr>
      <w:tr w:rsidR="00EF254C" w:rsidRPr="00525DF2" w:rsidTr="00BA38BB">
        <w:trPr>
          <w:trHeight w:val="1290"/>
        </w:trPr>
        <w:tc>
          <w:tcPr>
            <w:tcW w:w="46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409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021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128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128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128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128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975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очередной</w:t>
            </w:r>
            <w:r w:rsidRPr="00525DF2">
              <w:t xml:space="preserve"> год планового периода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>
              <w:t>Плановый год</w:t>
            </w:r>
          </w:p>
        </w:tc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>
              <w:t>Плановый год</w:t>
            </w:r>
          </w:p>
        </w:tc>
        <w:tc>
          <w:tcPr>
            <w:tcW w:w="4228" w:type="dxa"/>
            <w:gridSpan w:val="7"/>
            <w:vMerge/>
            <w:tcBorders>
              <w:lef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</w:p>
        </w:tc>
      </w:tr>
      <w:tr w:rsidR="00EF254C" w:rsidRPr="00525DF2" w:rsidTr="00BA38BB">
        <w:trPr>
          <w:trHeight w:val="375"/>
        </w:trPr>
        <w:tc>
          <w:tcPr>
            <w:tcW w:w="46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409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021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2012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2013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2014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2015</w:t>
            </w:r>
          </w:p>
        </w:tc>
        <w:tc>
          <w:tcPr>
            <w:tcW w:w="975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2016</w:t>
            </w:r>
          </w:p>
        </w:tc>
        <w:tc>
          <w:tcPr>
            <w:tcW w:w="975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2017</w:t>
            </w:r>
          </w:p>
        </w:tc>
        <w:tc>
          <w:tcPr>
            <w:tcW w:w="63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2018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2019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2020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2021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2022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2023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2024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2025</w:t>
            </w:r>
          </w:p>
        </w:tc>
      </w:tr>
      <w:tr w:rsidR="00EF254C" w:rsidRPr="00525DF2" w:rsidTr="00BA38BB">
        <w:trPr>
          <w:trHeight w:val="420"/>
        </w:trPr>
        <w:tc>
          <w:tcPr>
            <w:tcW w:w="46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</w:t>
            </w:r>
          </w:p>
        </w:tc>
        <w:tc>
          <w:tcPr>
            <w:tcW w:w="140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</w:t>
            </w:r>
          </w:p>
        </w:tc>
        <w:tc>
          <w:tcPr>
            <w:tcW w:w="1021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4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6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6</w:t>
            </w:r>
          </w:p>
        </w:tc>
        <w:tc>
          <w:tcPr>
            <w:tcW w:w="975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7</w:t>
            </w:r>
          </w:p>
        </w:tc>
        <w:tc>
          <w:tcPr>
            <w:tcW w:w="975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8</w:t>
            </w:r>
          </w:p>
        </w:tc>
        <w:tc>
          <w:tcPr>
            <w:tcW w:w="63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9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11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12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13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14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15</w:t>
            </w:r>
          </w:p>
        </w:tc>
        <w:tc>
          <w:tcPr>
            <w:tcW w:w="604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16</w:t>
            </w:r>
          </w:p>
        </w:tc>
      </w:tr>
      <w:tr w:rsidR="00EF254C" w:rsidRPr="00525DF2" w:rsidTr="00BA38BB">
        <w:trPr>
          <w:trHeight w:val="1275"/>
        </w:trPr>
        <w:tc>
          <w:tcPr>
            <w:tcW w:w="14218" w:type="dxa"/>
            <w:gridSpan w:val="17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ЦЕЛИ: 1. Обеспечение населения края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      </w:r>
            <w:r w:rsidRPr="00525DF2">
              <w:br/>
              <w:t>2. Формирование целостности и эффективной системы управления энергосбережением и повышением энергетической эффективности.</w:t>
            </w:r>
          </w:p>
        </w:tc>
      </w:tr>
      <w:tr w:rsidR="00EF254C" w:rsidRPr="00525DF2" w:rsidTr="00BA38BB">
        <w:trPr>
          <w:trHeight w:val="1125"/>
        </w:trPr>
        <w:tc>
          <w:tcPr>
            <w:tcW w:w="460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1.</w:t>
            </w:r>
          </w:p>
        </w:tc>
        <w:tc>
          <w:tcPr>
            <w:tcW w:w="140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 xml:space="preserve">Доля убыточных организаций жилищно-коммунального хозяйства </w:t>
            </w:r>
          </w:p>
        </w:tc>
        <w:tc>
          <w:tcPr>
            <w:tcW w:w="1021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128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31,30</w:t>
            </w:r>
          </w:p>
        </w:tc>
        <w:tc>
          <w:tcPr>
            <w:tcW w:w="1128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1128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1128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975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975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638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31,00</w:t>
            </w:r>
          </w:p>
        </w:tc>
      </w:tr>
      <w:tr w:rsidR="00EF254C" w:rsidRPr="00525DF2" w:rsidTr="00BA38BB">
        <w:trPr>
          <w:trHeight w:val="780"/>
        </w:trPr>
        <w:tc>
          <w:tcPr>
            <w:tcW w:w="460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2.</w:t>
            </w:r>
          </w:p>
        </w:tc>
        <w:tc>
          <w:tcPr>
            <w:tcW w:w="140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Уровень износа коммунальной инфраструктуры</w:t>
            </w:r>
          </w:p>
        </w:tc>
        <w:tc>
          <w:tcPr>
            <w:tcW w:w="1021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%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59,88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59,88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59,87</w:t>
            </w:r>
          </w:p>
        </w:tc>
        <w:tc>
          <w:tcPr>
            <w:tcW w:w="1128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59,87</w:t>
            </w:r>
          </w:p>
        </w:tc>
        <w:tc>
          <w:tcPr>
            <w:tcW w:w="975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59,86</w:t>
            </w:r>
          </w:p>
        </w:tc>
        <w:tc>
          <w:tcPr>
            <w:tcW w:w="975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59,86</w:t>
            </w:r>
          </w:p>
        </w:tc>
        <w:tc>
          <w:tcPr>
            <w:tcW w:w="638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58,00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56,50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55,00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54,00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52,00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51,50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51,20</w:t>
            </w:r>
          </w:p>
        </w:tc>
        <w:tc>
          <w:tcPr>
            <w:tcW w:w="60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50,90</w:t>
            </w:r>
          </w:p>
        </w:tc>
      </w:tr>
    </w:tbl>
    <w:p w:rsidR="00EF254C" w:rsidRPr="00525DF2" w:rsidRDefault="00EF254C" w:rsidP="00C5150E">
      <w:pPr>
        <w:spacing w:after="0"/>
        <w:rPr>
          <w:lang w:val="en-US"/>
        </w:rPr>
      </w:pPr>
    </w:p>
    <w:p w:rsidR="00EF254C" w:rsidRPr="00525DF2" w:rsidRDefault="00EF254C" w:rsidP="00C5150E"/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rPr>
          <w:lang w:val="en-US"/>
        </w:rPr>
      </w:pPr>
    </w:p>
    <w:p w:rsidR="00EF254C" w:rsidRDefault="00EF254C" w:rsidP="00C5150E">
      <w:pPr>
        <w:spacing w:after="0"/>
        <w:jc w:val="right"/>
      </w:pPr>
    </w:p>
    <w:p w:rsidR="00EF254C" w:rsidRDefault="00EF254C" w:rsidP="00C5150E">
      <w:pPr>
        <w:spacing w:after="0"/>
        <w:jc w:val="right"/>
      </w:pPr>
    </w:p>
    <w:p w:rsidR="00EF254C" w:rsidRPr="0074249A" w:rsidRDefault="00EF254C" w:rsidP="00C5150E">
      <w:pPr>
        <w:spacing w:after="0"/>
        <w:jc w:val="right"/>
      </w:pPr>
      <w:r>
        <w:t>П</w:t>
      </w:r>
      <w:r w:rsidRPr="00981FB1">
        <w:t xml:space="preserve">риложение № </w:t>
      </w:r>
      <w:r>
        <w:t>1</w:t>
      </w:r>
    </w:p>
    <w:p w:rsidR="00EF254C" w:rsidRPr="00981FB1" w:rsidRDefault="00EF254C" w:rsidP="00C5150E">
      <w:pPr>
        <w:spacing w:after="0"/>
        <w:jc w:val="right"/>
      </w:pPr>
      <w:r>
        <w:t>к  муниципальн</w:t>
      </w:r>
      <w:r w:rsidRPr="00981FB1">
        <w:t>ой программе Сухобузимского района</w:t>
      </w:r>
    </w:p>
    <w:p w:rsidR="00EF254C" w:rsidRPr="00981FB1" w:rsidRDefault="00EF254C" w:rsidP="00C5150E">
      <w:pPr>
        <w:spacing w:after="0"/>
        <w:jc w:val="right"/>
      </w:pPr>
      <w:r w:rsidRPr="00981FB1">
        <w:t>"Реформирование и модернизация жилищно-</w:t>
      </w:r>
    </w:p>
    <w:p w:rsidR="00EF254C" w:rsidRPr="00C071EE" w:rsidRDefault="00EF254C" w:rsidP="00C5150E">
      <w:pPr>
        <w:spacing w:after="0"/>
        <w:jc w:val="right"/>
      </w:pPr>
      <w:r w:rsidRPr="00C071EE">
        <w:t xml:space="preserve">коммунального хозяйства и повышение </w:t>
      </w:r>
    </w:p>
    <w:p w:rsidR="00EF254C" w:rsidRPr="00C071EE" w:rsidRDefault="00EF254C" w:rsidP="00C5150E">
      <w:pPr>
        <w:spacing w:after="0"/>
        <w:jc w:val="right"/>
      </w:pPr>
      <w:r w:rsidRPr="00C071EE">
        <w:t>энергетиче</w:t>
      </w:r>
      <w:r>
        <w:t>ской эффективности" на 2014-2018</w:t>
      </w:r>
      <w:r w:rsidRPr="00C071EE">
        <w:t>гг</w:t>
      </w:r>
    </w:p>
    <w:p w:rsidR="00EF254C" w:rsidRPr="00C378CA" w:rsidRDefault="00EF254C" w:rsidP="00C5150E">
      <w:pPr>
        <w:spacing w:after="0"/>
        <w:jc w:val="right"/>
        <w:rPr>
          <w:sz w:val="20"/>
          <w:szCs w:val="20"/>
        </w:rPr>
      </w:pPr>
    </w:p>
    <w:p w:rsidR="00EF254C" w:rsidRPr="00C378CA" w:rsidRDefault="00EF254C" w:rsidP="00C5150E">
      <w:pPr>
        <w:spacing w:after="0"/>
        <w:jc w:val="center"/>
        <w:rPr>
          <w:sz w:val="20"/>
          <w:szCs w:val="20"/>
        </w:rPr>
      </w:pPr>
      <w:r w:rsidRPr="00C378CA">
        <w:rPr>
          <w:sz w:val="20"/>
          <w:szCs w:val="20"/>
        </w:rPr>
        <w:t>Распределение планируемых расходов  по мероприятиям и подпрограммам муниципальной программы</w:t>
      </w:r>
    </w:p>
    <w:p w:rsidR="00EF254C" w:rsidRPr="00C378CA" w:rsidRDefault="00EF254C" w:rsidP="00C5150E">
      <w:pPr>
        <w:spacing w:after="0"/>
        <w:jc w:val="center"/>
        <w:rPr>
          <w:sz w:val="20"/>
          <w:szCs w:val="20"/>
        </w:rPr>
      </w:pPr>
    </w:p>
    <w:tbl>
      <w:tblPr>
        <w:tblW w:w="1531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0"/>
        <w:gridCol w:w="1982"/>
        <w:gridCol w:w="1700"/>
        <w:gridCol w:w="709"/>
        <w:gridCol w:w="850"/>
        <w:gridCol w:w="851"/>
        <w:gridCol w:w="709"/>
        <w:gridCol w:w="1134"/>
        <w:gridCol w:w="1134"/>
        <w:gridCol w:w="1134"/>
        <w:gridCol w:w="1073"/>
        <w:gridCol w:w="27"/>
        <w:gridCol w:w="39"/>
        <w:gridCol w:w="13"/>
        <w:gridCol w:w="128"/>
        <w:gridCol w:w="42"/>
        <w:gridCol w:w="951"/>
        <w:gridCol w:w="1134"/>
      </w:tblGrid>
      <w:tr w:rsidR="00EF254C" w:rsidRPr="00C378CA" w:rsidTr="008A7771">
        <w:trPr>
          <w:trHeight w:val="37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Статус (муниципальнная программа, подпрограмма)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3119" w:type="dxa"/>
            <w:gridSpan w:val="4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809" w:type="dxa"/>
            <w:gridSpan w:val="11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Расходы (тыс. руб.), годы</w:t>
            </w:r>
          </w:p>
        </w:tc>
      </w:tr>
      <w:tr w:rsidR="00EF254C" w:rsidRPr="00C378CA" w:rsidTr="0045260D">
        <w:trPr>
          <w:trHeight w:val="156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ГРБС</w:t>
            </w:r>
          </w:p>
        </w:tc>
        <w:tc>
          <w:tcPr>
            <w:tcW w:w="85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РзПр</w:t>
            </w:r>
          </w:p>
        </w:tc>
        <w:tc>
          <w:tcPr>
            <w:tcW w:w="851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отчетный  финансовый год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текущий финансовый год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очередной год планового периода</w:t>
            </w: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Плановый год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EF254C" w:rsidRPr="00C378CA" w:rsidRDefault="00EF254C">
            <w:p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Плановый год</w:t>
            </w:r>
          </w:p>
          <w:p w:rsidR="00EF254C" w:rsidRPr="00C378CA" w:rsidRDefault="00EF254C">
            <w:pPr>
              <w:suppressAutoHyphens w:val="0"/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Итого на период</w:t>
            </w:r>
          </w:p>
        </w:tc>
      </w:tr>
      <w:tr w:rsidR="00EF254C" w:rsidRPr="00C378CA" w:rsidTr="0045260D">
        <w:trPr>
          <w:trHeight w:val="49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2014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2016</w:t>
            </w: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254C" w:rsidRPr="00C378CA" w:rsidTr="0045260D">
        <w:trPr>
          <w:trHeight w:val="285"/>
        </w:trPr>
        <w:tc>
          <w:tcPr>
            <w:tcW w:w="170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</w:t>
            </w:r>
          </w:p>
        </w:tc>
        <w:tc>
          <w:tcPr>
            <w:tcW w:w="1982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</w:t>
            </w: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13</w:t>
            </w:r>
          </w:p>
        </w:tc>
      </w:tr>
      <w:tr w:rsidR="00EF254C" w:rsidRPr="00C378CA" w:rsidTr="0045260D">
        <w:trPr>
          <w:trHeight w:val="750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"Реформирование и модернизация жилищно-коммунального хозяйства и повышение энергетической эффективности" на 2014-2018гг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48 560,76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62735,32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49587,1</w:t>
            </w: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49587,1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59437,38</w:t>
            </w:r>
          </w:p>
        </w:tc>
      </w:tr>
      <w:tr w:rsidR="00EF254C" w:rsidRPr="00C378CA" w:rsidTr="0045260D">
        <w:trPr>
          <w:trHeight w:val="69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gridSpan w:val="5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48 560,76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62735,32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49587,1</w:t>
            </w:r>
          </w:p>
        </w:tc>
        <w:tc>
          <w:tcPr>
            <w:tcW w:w="1322" w:type="dxa"/>
            <w:gridSpan w:val="6"/>
            <w:tcBorders>
              <w:right w:val="single" w:sz="4" w:space="0" w:color="auto"/>
            </w:tcBorders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49587,1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59437,38</w:t>
            </w:r>
          </w:p>
        </w:tc>
      </w:tr>
      <w:tr w:rsidR="00EF254C" w:rsidRPr="00C378CA" w:rsidTr="008A7771">
        <w:trPr>
          <w:trHeight w:val="37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322" w:type="dxa"/>
            <w:gridSpan w:val="6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37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322" w:type="dxa"/>
            <w:gridSpan w:val="6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"Модернизация, реконструкция и капитальный ремонт объектов коммунальной инфраструктуры Сухобузимского района" на 2014-2018годы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48 560,76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61835,32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49577,1</w:t>
            </w:r>
          </w:p>
        </w:tc>
        <w:tc>
          <w:tcPr>
            <w:tcW w:w="1322" w:type="dxa"/>
            <w:gridSpan w:val="6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49577,1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58517,38</w:t>
            </w:r>
          </w:p>
        </w:tc>
      </w:tr>
      <w:tr w:rsidR="00EF254C" w:rsidRPr="00C378CA" w:rsidTr="008A7771">
        <w:trPr>
          <w:trHeight w:val="75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322" w:type="dxa"/>
            <w:gridSpan w:val="6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48 560,76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61835,32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49577,1</w:t>
            </w:r>
          </w:p>
        </w:tc>
        <w:tc>
          <w:tcPr>
            <w:tcW w:w="1322" w:type="dxa"/>
            <w:gridSpan w:val="6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49577,1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58517,38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1 подпрограммы 1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Капитальный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 же на приобретение технологическго оборудования для обеспечения функционирования систем теплоснабжения, электроснабжения, водоснабжения, водоотведения и очистки сточных вод. Расходы на содержание муниципального жилищного фонда и благоустройство</w:t>
            </w:r>
          </w:p>
        </w:tc>
        <w:tc>
          <w:tcPr>
            <w:tcW w:w="1700" w:type="dxa"/>
          </w:tcPr>
          <w:p w:rsidR="00EF254C" w:rsidRPr="00C378CA" w:rsidRDefault="00EF254C" w:rsidP="0074249A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16555,36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11715,88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610,00</w:t>
            </w:r>
          </w:p>
        </w:tc>
        <w:tc>
          <w:tcPr>
            <w:tcW w:w="1322" w:type="dxa"/>
            <w:gridSpan w:val="6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610,00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9491,24</w:t>
            </w:r>
          </w:p>
        </w:tc>
      </w:tr>
      <w:tr w:rsidR="00EF254C" w:rsidRPr="00C378CA" w:rsidTr="008A7771">
        <w:trPr>
          <w:trHeight w:val="75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322" w:type="dxa"/>
            <w:gridSpan w:val="6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37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16555,36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11715,88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610,00</w:t>
            </w:r>
          </w:p>
        </w:tc>
        <w:tc>
          <w:tcPr>
            <w:tcW w:w="1322" w:type="dxa"/>
            <w:gridSpan w:val="6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610,00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2</w:t>
            </w:r>
            <w:r>
              <w:rPr>
                <w:sz w:val="20"/>
                <w:szCs w:val="20"/>
              </w:rPr>
              <w:t>9491,24</w:t>
            </w:r>
          </w:p>
        </w:tc>
      </w:tr>
      <w:tr w:rsidR="00EF254C" w:rsidRPr="00C378CA" w:rsidTr="008A7771">
        <w:trPr>
          <w:trHeight w:val="46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0319814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647,43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F254C" w:rsidRPr="00C378CA" w:rsidRDefault="00EF254C">
            <w:pPr>
              <w:suppressAutoHyphens w:val="0"/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647,43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254C" w:rsidRPr="00C378CA" w:rsidTr="006B247D">
        <w:trPr>
          <w:trHeight w:val="576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0319814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25,74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54C" w:rsidRPr="00C378CA" w:rsidRDefault="00EF254C" w:rsidP="00981FB1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25,74</w:t>
            </w:r>
          </w:p>
        </w:tc>
      </w:tr>
      <w:tr w:rsidR="00EF254C" w:rsidRPr="00C378CA" w:rsidTr="006B247D">
        <w:trPr>
          <w:trHeight w:val="576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0319814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13,75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54C" w:rsidRPr="00C378CA" w:rsidRDefault="00EF254C" w:rsidP="00981FB1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13,75</w:t>
            </w:r>
          </w:p>
        </w:tc>
      </w:tr>
      <w:tr w:rsidR="00EF254C" w:rsidRPr="00C378CA" w:rsidTr="006B247D">
        <w:trPr>
          <w:trHeight w:val="10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03100</w:t>
            </w:r>
            <w:r w:rsidRPr="00C378CA">
              <w:rPr>
                <w:sz w:val="20"/>
                <w:szCs w:val="20"/>
                <w:lang w:val="en-US"/>
              </w:rPr>
              <w:t>S</w:t>
            </w:r>
            <w:r w:rsidRPr="00C378CA">
              <w:rPr>
                <w:sz w:val="20"/>
                <w:szCs w:val="20"/>
              </w:rPr>
              <w:t>5710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243</w:t>
            </w: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145,0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145,0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F254C" w:rsidRPr="00C378CA" w:rsidRDefault="00EF254C" w:rsidP="00981FB1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981FB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290,0</w:t>
            </w:r>
          </w:p>
        </w:tc>
      </w:tr>
      <w:tr w:rsidR="00EF254C" w:rsidRPr="00C378CA" w:rsidTr="008A7771">
        <w:trPr>
          <w:trHeight w:val="55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0505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0317571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6 000,00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F254C" w:rsidRPr="00C378CA" w:rsidRDefault="00EF254C">
            <w:p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6 000,00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254C" w:rsidRPr="00C378CA" w:rsidTr="008A7771">
        <w:trPr>
          <w:trHeight w:val="773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0317571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8980,0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F254C" w:rsidRPr="00C378CA" w:rsidRDefault="00EF254C">
            <w:p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  <w:p w:rsidR="00EF254C" w:rsidRPr="00C378CA" w:rsidRDefault="00EF254C" w:rsidP="00981FB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8980,00</w:t>
            </w: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</w:p>
        </w:tc>
      </w:tr>
      <w:tr w:rsidR="00EF254C" w:rsidRPr="00C378CA" w:rsidTr="008A7771">
        <w:trPr>
          <w:trHeight w:val="773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0317571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1420,00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F254C" w:rsidRPr="00C378CA" w:rsidRDefault="00EF254C">
            <w:pPr>
              <w:suppressAutoHyphens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1420,00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0319834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80,02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80,02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0317495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8 020,0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8 020,0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0319405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731,29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759,99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1491,28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0319405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831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188,88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188,88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0501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0501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0319842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0310098420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243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243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105,0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378CA">
              <w:rPr>
                <w:sz w:val="20"/>
                <w:szCs w:val="20"/>
              </w:rPr>
              <w:t>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210,0</w:t>
            </w:r>
          </w:p>
        </w:tc>
      </w:tr>
      <w:tr w:rsidR="00EF254C" w:rsidRPr="00C378CA" w:rsidTr="008A7771">
        <w:trPr>
          <w:trHeight w:val="51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0501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0319404</w:t>
            </w:r>
          </w:p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0310094040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274,95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249,5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360,0</w:t>
            </w:r>
          </w:p>
        </w:tc>
        <w:tc>
          <w:tcPr>
            <w:tcW w:w="1139" w:type="dxa"/>
            <w:gridSpan w:val="3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360,0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F254C" w:rsidRPr="00C378CA" w:rsidRDefault="00EF254C">
            <w:p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524,45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720,0</w:t>
            </w:r>
          </w:p>
        </w:tc>
      </w:tr>
      <w:tr w:rsidR="00EF254C" w:rsidRPr="00C378CA" w:rsidTr="008A7771">
        <w:trPr>
          <w:trHeight w:val="60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0319404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78,02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F254C" w:rsidRPr="00C378CA" w:rsidRDefault="00EF254C" w:rsidP="00981FB1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F254C" w:rsidRPr="00C378CA" w:rsidRDefault="00EF254C" w:rsidP="008D1B88">
            <w:pPr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78,02</w:t>
            </w:r>
          </w:p>
        </w:tc>
      </w:tr>
      <w:tr w:rsidR="00EF254C" w:rsidRPr="00C378CA" w:rsidTr="008A7771">
        <w:trPr>
          <w:trHeight w:val="198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0319605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801,67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801,67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2 подпрограммы 1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Реализация временных мер поддержки населения вцеляхобеспечения доступности коммунальных услуг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32 005,4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50119,44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229026,14</w:t>
            </w:r>
          </w:p>
        </w:tc>
      </w:tr>
      <w:tr w:rsidR="00EF254C" w:rsidRPr="00C378CA" w:rsidTr="008A7771">
        <w:trPr>
          <w:trHeight w:val="75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103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0317578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32 005,4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32 005,4</w:t>
            </w:r>
          </w:p>
        </w:tc>
      </w:tr>
      <w:tr w:rsidR="00EF254C" w:rsidRPr="00C378CA" w:rsidTr="008A7771">
        <w:trPr>
          <w:trHeight w:val="186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0317570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0310075700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810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50119,44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  <w:noWrap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48967,1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50119,44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146901,3</w:t>
            </w:r>
          </w:p>
        </w:tc>
      </w:tr>
      <w:tr w:rsidR="00EF254C" w:rsidRPr="00C378CA" w:rsidTr="008A7771">
        <w:trPr>
          <w:trHeight w:val="750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Энергоснабжение и повышение энергетической эффективности в Сухобузимском районе" на 2014-2018 годы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0329729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0320097290</w:t>
            </w:r>
          </w:p>
        </w:tc>
        <w:tc>
          <w:tcPr>
            <w:tcW w:w="709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0329729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0320097290</w:t>
            </w:r>
          </w:p>
        </w:tc>
        <w:tc>
          <w:tcPr>
            <w:tcW w:w="709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 1 подпрограммы 2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Энергосбережение и повышение энергетической эффективности всвязи с достижением наилучших показателей вобласти энергосбережения.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0329729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0320097290</w:t>
            </w:r>
          </w:p>
        </w:tc>
        <w:tc>
          <w:tcPr>
            <w:tcW w:w="709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455D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0329729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0320097290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20,0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 2 подпрограммы 2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Информационное обеспечение мероприятий в области энергосбережения и повышения энергетической эффективности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C378CA" w:rsidTr="008A7771">
        <w:trPr>
          <w:trHeight w:val="75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gridSpan w:val="4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3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0502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52" w:type="dxa"/>
            <w:gridSpan w:val="4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gridSpan w:val="3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C378CA" w:rsidTr="008A7771">
        <w:trPr>
          <w:trHeight w:val="870"/>
        </w:trPr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 3 подпрограммы 2</w:t>
            </w:r>
          </w:p>
        </w:tc>
        <w:tc>
          <w:tcPr>
            <w:tcW w:w="1982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Компенсационные выплаты отдельным категориям граждан на возмещение расходов, связанных с установкой общедомовых приборов учета энергетических ресурсов.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Компенсационные выплаты отдельным категориям граждан на возмещение расходов, связанных с установкой общедомовых приборов учета энергетических ресурсов.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52" w:type="dxa"/>
            <w:gridSpan w:val="4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gridSpan w:val="3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 4 подпрограммы 2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Возмещение части затрат организациям, которые осуществляют снабжение водой, тепловой энергией, электрической 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оборудования многоквартирных домов, на уплату процентов по кредитам, полученным в российских кредитных организациях на цели реализации мероприятий по установке общедомовых приборов учета в многоквартирных домах.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52" w:type="dxa"/>
            <w:gridSpan w:val="4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gridSpan w:val="3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C378CA" w:rsidTr="008A7771">
        <w:trPr>
          <w:trHeight w:val="75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52" w:type="dxa"/>
            <w:gridSpan w:val="4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gridSpan w:val="3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C378CA" w:rsidTr="008A7771">
        <w:trPr>
          <w:trHeight w:val="37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1185"/>
        </w:trPr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Подпрограмма 3</w:t>
            </w:r>
          </w:p>
        </w:tc>
        <w:tc>
          <w:tcPr>
            <w:tcW w:w="1982" w:type="dxa"/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Обращение с отходами на территории Сухобузимского района" на 2015-2018 годы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900,0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 1 подпрограммы 3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Организация контейнерных площадок и приобретение контейнерного оборудования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 2 подпрограммы 3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Приобритение автомобилей для вывоза отходов и заключение договоров по вывозу отходов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C378CA" w:rsidTr="008A7771">
        <w:trPr>
          <w:trHeight w:val="750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73" w:type="dxa"/>
            <w:gridSpan w:val="5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C378CA" w:rsidTr="008A7771">
        <w:trPr>
          <w:trHeight w:val="1875"/>
        </w:trPr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 3 подпрограммы 3</w:t>
            </w:r>
          </w:p>
        </w:tc>
        <w:tc>
          <w:tcPr>
            <w:tcW w:w="1982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Организация (Строительство) мест санкционированного размещения отходов временного накопления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781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0603 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0337463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540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073" w:type="dxa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6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900,0</w:t>
            </w:r>
          </w:p>
        </w:tc>
      </w:tr>
      <w:tr w:rsidR="00EF254C" w:rsidRPr="00C378CA" w:rsidTr="008A7771">
        <w:trPr>
          <w:trHeight w:val="1125"/>
        </w:trPr>
        <w:tc>
          <w:tcPr>
            <w:tcW w:w="1700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Мероприятие  4 подпрограммы 3</w:t>
            </w:r>
          </w:p>
        </w:tc>
        <w:tc>
          <w:tcPr>
            <w:tcW w:w="1982" w:type="dxa"/>
            <w:vMerge w:val="restart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Проведение общественных мероприятий и ликвидация (стихийных свалок в рамках проведения субботников)</w:t>
            </w:r>
          </w:p>
        </w:tc>
        <w:tc>
          <w:tcPr>
            <w:tcW w:w="170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073" w:type="dxa"/>
            <w:tcBorders>
              <w:right w:val="single" w:sz="4" w:space="0" w:color="auto"/>
            </w:tcBorders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200" w:type="dxa"/>
            <w:gridSpan w:val="6"/>
            <w:tcBorders>
              <w:left w:val="single" w:sz="4" w:space="0" w:color="auto"/>
            </w:tcBorders>
          </w:tcPr>
          <w:p w:rsidR="00EF254C" w:rsidRPr="00C378CA" w:rsidRDefault="00EF254C" w:rsidP="00981FB1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F254C" w:rsidRPr="00C378CA" w:rsidRDefault="00EF254C" w:rsidP="008D1B88">
            <w:pPr>
              <w:spacing w:after="0" w:line="240" w:lineRule="auto"/>
              <w:rPr>
                <w:sz w:val="20"/>
                <w:szCs w:val="20"/>
              </w:rPr>
            </w:pPr>
            <w:r w:rsidRPr="00C378CA">
              <w:rPr>
                <w:sz w:val="20"/>
                <w:szCs w:val="20"/>
              </w:rPr>
              <w:t>0,0</w:t>
            </w:r>
          </w:p>
        </w:tc>
      </w:tr>
      <w:tr w:rsidR="00EF254C" w:rsidRPr="00525DF2" w:rsidTr="008A7771">
        <w:trPr>
          <w:trHeight w:val="750"/>
        </w:trPr>
        <w:tc>
          <w:tcPr>
            <w:tcW w:w="170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982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70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 том числе по ГРБС:</w:t>
            </w:r>
          </w:p>
        </w:tc>
        <w:tc>
          <w:tcPr>
            <w:tcW w:w="70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851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70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073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200" w:type="dxa"/>
            <w:gridSpan w:val="6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8A7771">
        <w:trPr>
          <w:trHeight w:val="1125"/>
        </w:trPr>
        <w:tc>
          <w:tcPr>
            <w:tcW w:w="170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982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70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851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</w:t>
            </w:r>
          </w:p>
        </w:tc>
        <w:tc>
          <w:tcPr>
            <w:tcW w:w="70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073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200" w:type="dxa"/>
            <w:gridSpan w:val="6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375"/>
        </w:trPr>
        <w:tc>
          <w:tcPr>
            <w:tcW w:w="170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982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70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70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850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851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709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073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200" w:type="dxa"/>
            <w:gridSpan w:val="6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</w:p>
        </w:tc>
        <w:tc>
          <w:tcPr>
            <w:tcW w:w="1134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</w:tr>
    </w:tbl>
    <w:p w:rsidR="00EF254C" w:rsidRDefault="00EF254C" w:rsidP="00C5150E">
      <w:pPr>
        <w:spacing w:after="0"/>
        <w:rPr>
          <w:lang w:val="en-US"/>
        </w:rPr>
      </w:pPr>
    </w:p>
    <w:p w:rsidR="00EF254C" w:rsidRDefault="00EF254C" w:rsidP="00C5150E">
      <w:pPr>
        <w:spacing w:after="0"/>
        <w:rPr>
          <w:lang w:val="en-US"/>
        </w:rPr>
      </w:pPr>
    </w:p>
    <w:p w:rsidR="00EF254C" w:rsidRDefault="00EF254C" w:rsidP="00C5150E">
      <w:pPr>
        <w:spacing w:after="0"/>
        <w:rPr>
          <w:lang w:val="en-US"/>
        </w:rPr>
      </w:pPr>
    </w:p>
    <w:p w:rsidR="00EF254C" w:rsidRDefault="00EF254C" w:rsidP="00C5150E">
      <w:pPr>
        <w:spacing w:after="0"/>
        <w:rPr>
          <w:lang w:val="en-US"/>
        </w:rPr>
      </w:pPr>
    </w:p>
    <w:p w:rsidR="00EF254C" w:rsidRDefault="00EF254C" w:rsidP="00C5150E">
      <w:pPr>
        <w:spacing w:after="0"/>
        <w:jc w:val="right"/>
      </w:pPr>
    </w:p>
    <w:p w:rsidR="00EF254C" w:rsidRDefault="00EF254C" w:rsidP="00C5150E">
      <w:pPr>
        <w:spacing w:after="0"/>
        <w:jc w:val="right"/>
      </w:pPr>
    </w:p>
    <w:p w:rsidR="00EF254C" w:rsidRDefault="00EF254C" w:rsidP="00C5150E">
      <w:pPr>
        <w:spacing w:after="0"/>
        <w:jc w:val="right"/>
      </w:pPr>
    </w:p>
    <w:p w:rsidR="00EF254C" w:rsidRDefault="00EF254C" w:rsidP="00C5150E">
      <w:pPr>
        <w:spacing w:after="0"/>
        <w:jc w:val="right"/>
      </w:pPr>
    </w:p>
    <w:p w:rsidR="00EF254C" w:rsidRPr="008E169D" w:rsidRDefault="00EF254C" w:rsidP="00C5150E">
      <w:pPr>
        <w:spacing w:after="0"/>
        <w:jc w:val="right"/>
      </w:pPr>
      <w:r>
        <w:t>Приложение № 2</w:t>
      </w:r>
    </w:p>
    <w:p w:rsidR="00EF254C" w:rsidRPr="008E169D" w:rsidRDefault="00EF254C" w:rsidP="00C5150E">
      <w:pPr>
        <w:spacing w:after="0"/>
        <w:jc w:val="right"/>
      </w:pPr>
      <w:r>
        <w:t>к  муниципальн</w:t>
      </w:r>
      <w:r w:rsidRPr="008E169D">
        <w:t>ой программе Сухобузимского района</w:t>
      </w:r>
    </w:p>
    <w:p w:rsidR="00EF254C" w:rsidRPr="008E169D" w:rsidRDefault="00EF254C" w:rsidP="00C5150E">
      <w:pPr>
        <w:spacing w:after="0"/>
        <w:jc w:val="right"/>
      </w:pPr>
      <w:r w:rsidRPr="008E169D">
        <w:t>"Реформирование и модернизация жилищно-</w:t>
      </w:r>
    </w:p>
    <w:p w:rsidR="00EF254C" w:rsidRPr="00C071EE" w:rsidRDefault="00EF254C" w:rsidP="00C5150E">
      <w:pPr>
        <w:spacing w:after="0"/>
        <w:jc w:val="right"/>
      </w:pPr>
      <w:r w:rsidRPr="00C071EE">
        <w:t xml:space="preserve">коммунального хозяйства и повышение </w:t>
      </w:r>
    </w:p>
    <w:p w:rsidR="00EF254C" w:rsidRPr="00C071EE" w:rsidRDefault="00EF254C" w:rsidP="00C5150E">
      <w:pPr>
        <w:spacing w:after="0"/>
        <w:jc w:val="right"/>
      </w:pPr>
      <w:r w:rsidRPr="00C071EE">
        <w:t>энергетиче</w:t>
      </w:r>
      <w:r>
        <w:t>ской эффективности" на 2014-2018</w:t>
      </w:r>
      <w:r w:rsidRPr="00C071EE">
        <w:t>гг</w:t>
      </w:r>
    </w:p>
    <w:p w:rsidR="00EF254C" w:rsidRPr="00C071EE" w:rsidRDefault="00EF254C" w:rsidP="00C5150E">
      <w:pPr>
        <w:spacing w:after="0"/>
        <w:jc w:val="right"/>
      </w:pPr>
    </w:p>
    <w:p w:rsidR="00EF254C" w:rsidRPr="00525DF2" w:rsidRDefault="00EF254C" w:rsidP="00C5150E">
      <w:pPr>
        <w:spacing w:after="0"/>
        <w:jc w:val="center"/>
      </w:pPr>
      <w:r w:rsidRPr="00525DF2">
        <w:t>Ресурсное обеспечение и прогнозная оценка расходов на реализацию целей муниципальной программы Сухобузимского района</w:t>
      </w:r>
    </w:p>
    <w:p w:rsidR="00EF254C" w:rsidRPr="005C4F0F" w:rsidRDefault="00EF254C" w:rsidP="00C5150E">
      <w:pPr>
        <w:spacing w:after="0"/>
        <w:jc w:val="center"/>
      </w:pPr>
      <w:r w:rsidRPr="00525DF2">
        <w:t>с учетом источников финансирования, в том числе по уровням бюджетной системы</w:t>
      </w:r>
    </w:p>
    <w:p w:rsidR="00EF254C" w:rsidRPr="005C4F0F" w:rsidRDefault="00EF254C" w:rsidP="00C5150E">
      <w:pPr>
        <w:spacing w:after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55"/>
        <w:gridCol w:w="2111"/>
        <w:gridCol w:w="2417"/>
        <w:gridCol w:w="1393"/>
        <w:gridCol w:w="1393"/>
        <w:gridCol w:w="1356"/>
        <w:gridCol w:w="1335"/>
        <w:gridCol w:w="1195"/>
        <w:gridCol w:w="1163"/>
      </w:tblGrid>
      <w:tr w:rsidR="00EF254C" w:rsidRPr="00525DF2" w:rsidTr="008A7771">
        <w:trPr>
          <w:trHeight w:val="375"/>
        </w:trPr>
        <w:tc>
          <w:tcPr>
            <w:tcW w:w="1856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 xml:space="preserve">Статус </w:t>
            </w:r>
          </w:p>
        </w:tc>
        <w:tc>
          <w:tcPr>
            <w:tcW w:w="2110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>
              <w:t>Наименование муниципальн</w:t>
            </w:r>
            <w:r w:rsidRPr="00525DF2">
              <w:t>ой прог</w:t>
            </w:r>
            <w:r>
              <w:t>раммы, подпрограммы муниципальн</w:t>
            </w:r>
            <w:r w:rsidRPr="00525DF2">
              <w:t>ой программы</w:t>
            </w:r>
          </w:p>
        </w:tc>
        <w:tc>
          <w:tcPr>
            <w:tcW w:w="2417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Ответственный исполнитель, соисполнители</w:t>
            </w:r>
          </w:p>
        </w:tc>
        <w:tc>
          <w:tcPr>
            <w:tcW w:w="7835" w:type="dxa"/>
            <w:gridSpan w:val="6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Оценка расходов (тыс. руб.), годы</w:t>
            </w:r>
          </w:p>
        </w:tc>
      </w:tr>
      <w:tr w:rsidR="00EF254C" w:rsidRPr="00525DF2" w:rsidTr="008A7771">
        <w:trPr>
          <w:trHeight w:val="16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отчетный</w:t>
            </w:r>
            <w:r w:rsidRPr="00525DF2">
              <w:t xml:space="preserve"> финансовый год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текущий</w:t>
            </w:r>
            <w:r w:rsidRPr="00525DF2">
              <w:t xml:space="preserve"> финансовый год</w:t>
            </w:r>
          </w:p>
        </w:tc>
        <w:tc>
          <w:tcPr>
            <w:tcW w:w="1356" w:type="dxa"/>
          </w:tcPr>
          <w:p w:rsidR="00EF254C" w:rsidRDefault="00EF254C" w:rsidP="008D1B88">
            <w:pPr>
              <w:spacing w:after="0" w:line="240" w:lineRule="auto"/>
            </w:pPr>
            <w:r>
              <w:t>Очередной</w:t>
            </w:r>
          </w:p>
          <w:p w:rsidR="00EF254C" w:rsidRPr="00525DF2" w:rsidRDefault="00EF254C" w:rsidP="008D1B88">
            <w:pPr>
              <w:spacing w:after="0" w:line="240" w:lineRule="auto"/>
            </w:pPr>
            <w:r w:rsidRPr="00525DF2">
              <w:t>год планового периода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>
              <w:t>Плановый год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Default="00EF254C">
            <w:pPr>
              <w:suppressAutoHyphens w:val="0"/>
              <w:spacing w:after="0" w:line="240" w:lineRule="auto"/>
            </w:pPr>
            <w:r>
              <w:t>Плановый год</w:t>
            </w:r>
          </w:p>
          <w:p w:rsidR="00EF254C" w:rsidRPr="00525DF2" w:rsidRDefault="00EF254C" w:rsidP="00981FB1">
            <w:pPr>
              <w:spacing w:after="0" w:line="240" w:lineRule="auto"/>
            </w:pPr>
          </w:p>
        </w:tc>
        <w:tc>
          <w:tcPr>
            <w:tcW w:w="1162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Итого на период</w:t>
            </w:r>
          </w:p>
        </w:tc>
      </w:tr>
      <w:tr w:rsidR="00EF254C" w:rsidRPr="00525DF2" w:rsidTr="008A7771">
        <w:trPr>
          <w:trHeight w:val="37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1392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2014</w:t>
            </w:r>
          </w:p>
        </w:tc>
        <w:tc>
          <w:tcPr>
            <w:tcW w:w="1392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2015</w:t>
            </w:r>
          </w:p>
        </w:tc>
        <w:tc>
          <w:tcPr>
            <w:tcW w:w="1356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2016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2017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>
              <w:t>2018</w:t>
            </w:r>
          </w:p>
        </w:tc>
        <w:tc>
          <w:tcPr>
            <w:tcW w:w="1162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</w:tr>
      <w:tr w:rsidR="00EF254C" w:rsidRPr="00525DF2" w:rsidTr="008A7771">
        <w:trPr>
          <w:trHeight w:val="285"/>
        </w:trPr>
        <w:tc>
          <w:tcPr>
            <w:tcW w:w="1856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1</w:t>
            </w:r>
          </w:p>
        </w:tc>
        <w:tc>
          <w:tcPr>
            <w:tcW w:w="2110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2</w:t>
            </w:r>
          </w:p>
        </w:tc>
        <w:tc>
          <w:tcPr>
            <w:tcW w:w="2417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3</w:t>
            </w:r>
          </w:p>
        </w:tc>
        <w:tc>
          <w:tcPr>
            <w:tcW w:w="1392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4</w:t>
            </w:r>
          </w:p>
        </w:tc>
        <w:tc>
          <w:tcPr>
            <w:tcW w:w="1392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5</w:t>
            </w:r>
          </w:p>
        </w:tc>
        <w:tc>
          <w:tcPr>
            <w:tcW w:w="1356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6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 w:rsidRPr="00525DF2">
              <w:t>7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162" w:type="dxa"/>
            <w:noWrap/>
          </w:tcPr>
          <w:p w:rsidR="00EF254C" w:rsidRPr="00525DF2" w:rsidRDefault="00EF254C" w:rsidP="00632521">
            <w:pPr>
              <w:spacing w:after="0" w:line="240" w:lineRule="auto"/>
              <w:jc w:val="center"/>
            </w:pPr>
            <w:r>
              <w:t>9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 w:val="restart"/>
          </w:tcPr>
          <w:p w:rsidR="00EF254C" w:rsidRPr="00525DF2" w:rsidRDefault="00EF254C" w:rsidP="00A05BFB">
            <w:pPr>
              <w:spacing w:after="0" w:line="240" w:lineRule="auto"/>
            </w:pPr>
            <w:r w:rsidRPr="00525DF2">
              <w:t>Муниципальная программа</w:t>
            </w:r>
          </w:p>
        </w:tc>
        <w:tc>
          <w:tcPr>
            <w:tcW w:w="2110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"Реформирование и модернизация жилищно-коммунального хозяйства и повышение энергетиче</w:t>
            </w:r>
            <w:r>
              <w:t>ской эффективности" на 2014-2018</w:t>
            </w:r>
            <w:r w:rsidRPr="00525DF2">
              <w:t>гг</w:t>
            </w: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Всего: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48 560,76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62735,32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49587,1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>
              <w:t>49587,1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48967,1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259437,38</w:t>
            </w:r>
          </w:p>
        </w:tc>
      </w:tr>
      <w:tr w:rsidR="00EF254C" w:rsidRPr="00525DF2" w:rsidTr="008A7771">
        <w:trPr>
          <w:trHeight w:val="37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 том числе: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федеральный бюджет(*)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6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краевой бюджет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46 025,4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61419,44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48967,1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48967,1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48967,1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254346,14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из них внебюджетные источники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0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Районный бюджет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2 535,36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1315,88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620,0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>
              <w:t>620,0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5091,24</w:t>
            </w:r>
          </w:p>
        </w:tc>
      </w:tr>
      <w:tr w:rsidR="00EF254C" w:rsidRPr="00525DF2" w:rsidTr="008A7771">
        <w:trPr>
          <w:trHeight w:val="36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юридические лица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Подпрограмма 1</w:t>
            </w:r>
          </w:p>
        </w:tc>
        <w:tc>
          <w:tcPr>
            <w:tcW w:w="2110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"Модернизация, реконструкция и капитальный ремонт объектов коммунальной инфраструктуры Сухобузимского р</w:t>
            </w:r>
            <w:r>
              <w:t>айона" на 2014-2018</w:t>
            </w:r>
            <w:r w:rsidRPr="00525DF2">
              <w:t xml:space="preserve"> годы</w:t>
            </w: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Всего: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48 560,76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61835,32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49577,1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>
              <w:t>49577,1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48967,1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258517,38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 том числе: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федеральный бюджет(*)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краевой бюджет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46 025,4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60519,44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48967,1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48967,1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48967,1</w:t>
            </w:r>
          </w:p>
        </w:tc>
        <w:tc>
          <w:tcPr>
            <w:tcW w:w="1162" w:type="dxa"/>
            <w:noWrap/>
          </w:tcPr>
          <w:p w:rsidR="00EF254C" w:rsidRPr="00525DF2" w:rsidRDefault="00EF254C" w:rsidP="00422DA7">
            <w:pPr>
              <w:spacing w:after="0" w:line="240" w:lineRule="auto"/>
            </w:pPr>
            <w:r>
              <w:t>253446,14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из них внебюджетные источники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районный бюджет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2 535,36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1315,88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610</w:t>
            </w:r>
            <w:r w:rsidRPr="00525DF2">
              <w:t>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610</w:t>
            </w:r>
            <w:r w:rsidRPr="00525DF2">
              <w:t>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>
              <w:t>5071,24</w:t>
            </w:r>
          </w:p>
        </w:tc>
      </w:tr>
      <w:tr w:rsidR="00EF254C" w:rsidRPr="00525DF2" w:rsidTr="008A7771">
        <w:trPr>
          <w:trHeight w:val="43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юридические лица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</w:p>
        </w:tc>
        <w:tc>
          <w:tcPr>
            <w:tcW w:w="116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Подпрограмма 2</w:t>
            </w:r>
          </w:p>
        </w:tc>
        <w:tc>
          <w:tcPr>
            <w:tcW w:w="2110" w:type="dxa"/>
            <w:vMerge w:val="restart"/>
          </w:tcPr>
          <w:p w:rsidR="00EF254C" w:rsidRPr="00525DF2" w:rsidRDefault="00EF254C" w:rsidP="00981FB1">
            <w:pPr>
              <w:spacing w:after="0" w:line="240" w:lineRule="auto"/>
            </w:pPr>
            <w:r w:rsidRPr="00525DF2">
              <w:t>"Энергосбережение и повышение энергетической эффективности в Сухобузимском районе" на 2014-201</w:t>
            </w:r>
            <w:r>
              <w:t>8</w:t>
            </w:r>
            <w:r w:rsidRPr="00525DF2">
              <w:t xml:space="preserve"> годы</w:t>
            </w: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Всего: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2</w:t>
            </w:r>
            <w:r w:rsidRPr="00525DF2">
              <w:t>0,0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 том числе: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 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федеральный бюджет(*)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краевой бюджет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из них внебюджетные источники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50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Районный бюджет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10,0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2</w:t>
            </w:r>
            <w:r w:rsidRPr="00525DF2">
              <w:t>0,0</w:t>
            </w:r>
          </w:p>
        </w:tc>
      </w:tr>
      <w:tr w:rsidR="00EF254C" w:rsidRPr="00525DF2" w:rsidTr="008A7771">
        <w:trPr>
          <w:trHeight w:val="43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юридические лица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465"/>
        </w:trPr>
        <w:tc>
          <w:tcPr>
            <w:tcW w:w="1856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Подпрограмма 3</w:t>
            </w:r>
          </w:p>
        </w:tc>
        <w:tc>
          <w:tcPr>
            <w:tcW w:w="2110" w:type="dxa"/>
            <w:vMerge w:val="restart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"Обращение с отходами на территории Сухо</w:t>
            </w:r>
            <w:r>
              <w:t>бузимского района " на 2015-2018</w:t>
            </w:r>
            <w:r w:rsidRPr="00525DF2">
              <w:t xml:space="preserve"> годы</w:t>
            </w: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Всего: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90</w:t>
            </w:r>
            <w:r w:rsidRPr="00525DF2">
              <w:t>0,0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90</w:t>
            </w:r>
            <w:r w:rsidRPr="00525DF2">
              <w:t>0,0</w:t>
            </w:r>
          </w:p>
        </w:tc>
      </w:tr>
      <w:tr w:rsidR="00EF254C" w:rsidRPr="00525DF2" w:rsidTr="008A7771">
        <w:trPr>
          <w:trHeight w:val="37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федеральный бюджет(*)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37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краевой бюджет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90</w:t>
            </w:r>
            <w:r w:rsidRPr="00525DF2">
              <w:t>0,0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>
              <w:t>90</w:t>
            </w:r>
            <w:r w:rsidRPr="00525DF2">
              <w:t>0,0</w:t>
            </w:r>
          </w:p>
        </w:tc>
      </w:tr>
      <w:tr w:rsidR="00EF254C" w:rsidRPr="00525DF2" w:rsidTr="008A7771">
        <w:trPr>
          <w:trHeight w:val="37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из них внебюджетные источники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37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Районный бюджет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  <w:tr w:rsidR="00EF254C" w:rsidRPr="00525DF2" w:rsidTr="008A7771">
        <w:trPr>
          <w:trHeight w:val="375"/>
        </w:trPr>
        <w:tc>
          <w:tcPr>
            <w:tcW w:w="1856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110" w:type="dxa"/>
            <w:vMerge/>
          </w:tcPr>
          <w:p w:rsidR="00EF254C" w:rsidRPr="00525DF2" w:rsidRDefault="00EF254C" w:rsidP="008D1B88">
            <w:pPr>
              <w:spacing w:after="0" w:line="240" w:lineRule="auto"/>
            </w:pPr>
          </w:p>
        </w:tc>
        <w:tc>
          <w:tcPr>
            <w:tcW w:w="2417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юридические лица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92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56" w:type="dxa"/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335" w:type="dxa"/>
            <w:tcBorders>
              <w:right w:val="single" w:sz="4" w:space="0" w:color="auto"/>
            </w:tcBorders>
            <w:noWrap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  <w:tc>
          <w:tcPr>
            <w:tcW w:w="1198" w:type="dxa"/>
            <w:tcBorders>
              <w:left w:val="single" w:sz="4" w:space="0" w:color="auto"/>
            </w:tcBorders>
          </w:tcPr>
          <w:p w:rsidR="00EF254C" w:rsidRPr="00525DF2" w:rsidRDefault="00EF254C" w:rsidP="00981FB1">
            <w:pPr>
              <w:spacing w:after="0" w:line="240" w:lineRule="auto"/>
            </w:pPr>
            <w:r>
              <w:t>0,0</w:t>
            </w:r>
          </w:p>
        </w:tc>
        <w:tc>
          <w:tcPr>
            <w:tcW w:w="1162" w:type="dxa"/>
          </w:tcPr>
          <w:p w:rsidR="00EF254C" w:rsidRPr="00525DF2" w:rsidRDefault="00EF254C" w:rsidP="008D1B88">
            <w:pPr>
              <w:spacing w:after="0" w:line="240" w:lineRule="auto"/>
            </w:pPr>
            <w:r w:rsidRPr="00525DF2">
              <w:t>0,0</w:t>
            </w:r>
          </w:p>
        </w:tc>
      </w:tr>
    </w:tbl>
    <w:p w:rsidR="00EF254C" w:rsidRPr="00525DF2" w:rsidRDefault="00EF254C" w:rsidP="00C5150E">
      <w:pPr>
        <w:spacing w:after="0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tabs>
          <w:tab w:val="left" w:pos="195"/>
        </w:tabs>
        <w:spacing w:after="0"/>
        <w:rPr>
          <w:lang w:val="en-US"/>
        </w:rPr>
        <w:sectPr w:rsidR="00EF254C" w:rsidSect="00C5150E">
          <w:pgSz w:w="16837" w:h="11905" w:orient="landscape"/>
          <w:pgMar w:top="1701" w:right="1435" w:bottom="851" w:left="1400" w:header="1134" w:footer="1134" w:gutter="0"/>
          <w:cols w:space="720"/>
          <w:docGrid w:linePitch="360"/>
        </w:sectPr>
      </w:pPr>
      <w:r>
        <w:rPr>
          <w:lang w:val="en-US"/>
        </w:rPr>
        <w:tab/>
      </w:r>
    </w:p>
    <w:p w:rsidR="00EF254C" w:rsidRDefault="00EF254C" w:rsidP="00C5150E">
      <w:pPr>
        <w:tabs>
          <w:tab w:val="left" w:pos="16109"/>
          <w:tab w:val="left" w:pos="16244"/>
          <w:tab w:val="left" w:pos="20039"/>
        </w:tabs>
        <w:autoSpaceDE w:val="0"/>
        <w:spacing w:after="0" w:line="240" w:lineRule="auto"/>
        <w:ind w:right="-10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Приложение № 1</w:t>
      </w:r>
    </w:p>
    <w:p w:rsidR="00EF254C" w:rsidRDefault="00EF254C" w:rsidP="00C5150E">
      <w:pPr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рограмме Сухобузимскимского района</w:t>
      </w:r>
    </w:p>
    <w:p w:rsidR="00EF254C" w:rsidRDefault="00EF254C" w:rsidP="00C5150E">
      <w:pPr>
        <w:autoSpaceDE w:val="0"/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«Реформирование и модернизация жилищно-коммунального хозяйства и повышение энергетической эффективности» </w:t>
      </w:r>
    </w:p>
    <w:p w:rsidR="00EF254C" w:rsidRDefault="00EF254C" w:rsidP="00C5150E">
      <w:pPr>
        <w:autoSpaceDE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right="1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ПАСПОРТ ПОДПРОГРАММЫ «МОДЕРНИЗАЦИЯ, РЕКОНСТРУКЦИЯ 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КАПИТАЛЬНЫЙ РЕМОНТ ОБЪЕКТОВ КОММУНАЛЬНОЙ ИНФРАСТРУКТУРЫ СУХОБУЗИМСКОГО  РАЙОНА» НА 2014-2018 ГОДЫ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401" w:type="dxa"/>
        <w:tblLayout w:type="fixed"/>
        <w:tblLook w:val="0000"/>
      </w:tblPr>
      <w:tblGrid>
        <w:gridCol w:w="3974"/>
        <w:gridCol w:w="6367"/>
      </w:tblGrid>
      <w:tr w:rsidR="00EF254C" w:rsidTr="00C5150E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«Модернизация, реконструкция и капитальный</w:t>
            </w:r>
          </w:p>
          <w:p w:rsidR="00EF254C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объектов коммунальной инфраструктуры Сухобузимского района» на 2014-2018 годы (далее - подпрограмма)</w:t>
            </w:r>
          </w:p>
        </w:tc>
      </w:tr>
      <w:tr w:rsidR="00EF254C" w:rsidTr="00C5150E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эффективности» </w:t>
            </w:r>
          </w:p>
        </w:tc>
      </w:tr>
      <w:tr w:rsidR="00EF254C" w:rsidTr="00C5150E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Сухобузимского района </w:t>
            </w:r>
          </w:p>
        </w:tc>
      </w:tr>
      <w:tr w:rsidR="00EF254C" w:rsidTr="00C5150E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в сфере жилищно-коммунального хозяйства, строительства, транспорта администрации Сухобузимского района, Администрация Сухобузимского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Финансовое управление.</w:t>
            </w:r>
          </w:p>
        </w:tc>
      </w:tr>
      <w:tr w:rsidR="00EF254C" w:rsidTr="00C5150E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Развитие, модернизация и капитальный ремонт объектов коммунальной инфраструктуры и жилищного фонда Сухобузимского района;</w:t>
            </w:r>
          </w:p>
          <w:p w:rsidR="00EF254C" w:rsidRDefault="00EF254C" w:rsidP="00C5150E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 Внедрение рыночных механизмов жилищно-коммунального хозяйства и обеспечение доступности предоставляемых коммунальных услуг;</w:t>
            </w:r>
          </w:p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Предупреждение ситуаций, которые могут привести к нарушению функционирования систем жизнеобеспечения населения</w:t>
            </w:r>
          </w:p>
        </w:tc>
      </w:tr>
      <w:tr w:rsidR="00EF254C" w:rsidTr="00C5150E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ind w:left="26"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убыточных организаций жилищно-коммунального хозяйства не более 31 %;</w:t>
            </w:r>
          </w:p>
          <w:p w:rsidR="00EF254C" w:rsidRDefault="00EF254C" w:rsidP="00C5150E">
            <w:pPr>
              <w:autoSpaceDE w:val="0"/>
              <w:snapToGrid w:val="0"/>
              <w:spacing w:after="0" w:line="240" w:lineRule="auto"/>
              <w:ind w:left="26"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снижение уровня износа коммунальной инфраструктуры до 59,86 % в 2018 году.</w:t>
            </w:r>
          </w:p>
        </w:tc>
      </w:tr>
      <w:tr w:rsidR="00EF254C" w:rsidTr="00C5150E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2014 - 2018 годы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54C" w:rsidTr="00C5150E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финансирования подпрограммы по годам составляет 258517,38,38 тыс. рублей, в том  числе по годам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год – 48560,76 тыс. рублей; 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год – 61835,32 тыс. рублей; 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 – 49577,1 тыс. рублей;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год-49577,1тыс. рублей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год-48967,1 тыс. рублей.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счет средств  краевого бюджета, в том числе по годам: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год-46025,4 тыс. рублей;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год- 60519,44 тыс. рублей;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год-48967,1 тыс. рублей;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год-48967,1 тыс. рублей;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год-48967,1 тыс. рублей.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счет средств районного бюджета, в том числе по годам: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 год- 2535,36 тыс. рублей;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 год-1315,88тыс. рублей;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 год-610,0 тыс. рублей;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год-610,0 тыс. рублей;</w:t>
            </w:r>
          </w:p>
          <w:p w:rsidR="00EF254C" w:rsidRDefault="00EF254C" w:rsidP="00C5150E">
            <w:pPr>
              <w:autoSpaceDE w:val="0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год-0 тыс. рублей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800000"/>
                <w:sz w:val="12"/>
                <w:szCs w:val="12"/>
              </w:rPr>
            </w:pPr>
          </w:p>
        </w:tc>
      </w:tr>
      <w:tr w:rsidR="00EF254C" w:rsidTr="00C5150E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ind w:left="26"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Сухобузимского района, Финансовое управление, Районный Совет депутатов</w:t>
            </w:r>
          </w:p>
        </w:tc>
      </w:tr>
    </w:tbl>
    <w:p w:rsidR="00EF254C" w:rsidRDefault="00EF254C" w:rsidP="00C5150E">
      <w:pPr>
        <w:autoSpaceDE w:val="0"/>
        <w:spacing w:after="0" w:line="240" w:lineRule="auto"/>
      </w:pP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ОБОСНОВАНИЕ ПОДПРОГРАММЫ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Постановка проблемы и обоснование необходимости 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принятия подпрограммы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2.1.1. Объективные показатели, характеризующие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дел в коммунальной инфраструктуре Сухобузимского района 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Коммунальный комплекс Сухобузимского  района  характеризует: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уровень износа основных производственных фондов, </w:t>
      </w:r>
      <w:r>
        <w:rPr>
          <w:rFonts w:ascii="Times New Roman" w:hAnsi="Times New Roman" w:cs="Times New Roman"/>
          <w:sz w:val="28"/>
          <w:szCs w:val="28"/>
        </w:rPr>
        <w:br/>
        <w:t xml:space="preserve">в том числе транспортных коммуникаций и энергетического оборудования </w:t>
      </w:r>
      <w:r>
        <w:rPr>
          <w:rFonts w:ascii="Times New Roman" w:hAnsi="Times New Roman" w:cs="Times New Roman"/>
          <w:sz w:val="28"/>
          <w:szCs w:val="28"/>
        </w:rPr>
        <w:br/>
        <w:t>до  60%;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сверхнормативные потери энергоресурсов на всех стадиях </w:t>
      </w:r>
      <w:r>
        <w:rPr>
          <w:rFonts w:ascii="Times New Roman" w:hAnsi="Times New Roman" w:cs="Times New Roman"/>
          <w:sz w:val="28"/>
          <w:szCs w:val="28"/>
        </w:rPr>
        <w:br/>
        <w:t xml:space="preserve">от производства до потребления, составляющие </w:t>
      </w:r>
      <w:r>
        <w:rPr>
          <w:rFonts w:ascii="Times New Roman" w:hAnsi="Times New Roman" w:cs="Times New Roman"/>
          <w:color w:val="000000"/>
          <w:sz w:val="28"/>
          <w:szCs w:val="28"/>
        </w:rPr>
        <w:t>до 30%,</w:t>
      </w:r>
      <w:r>
        <w:rPr>
          <w:rFonts w:ascii="Times New Roman" w:hAnsi="Times New Roman" w:cs="Times New Roman"/>
          <w:sz w:val="28"/>
          <w:szCs w:val="28"/>
        </w:rPr>
        <w:t xml:space="preserve"> вследствие эксплуатации устаревшего технологического оборудования с низким коэффициентом полезного действия;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Установленное котельное и вспомогательное оборудование в большей части морально устарело, имеет место большие потери тепла при транспортировке теплоносителя и отсутствие контроля за его использованием потребителями.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использования установленной мощности котельных составляет не более 60 %. Фактические потери тепловой энергии в  коммунальных сетях достигают до 30%. Отсутствие на котельных малой мощности водоподготовки ведет к сокращению срока эксплуатации котельного оборудования. Отсутствие в котельных оборудования по очистке дымовых газов создает неблагоприятную экологическую обстановку в районе.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протяжённость тепловых сетей 50,9 тыс. км из них 25% ветхих. Планируется разработать проекты санитарно-защитных зон на объекты, осуществляющие выбросы вредных веществ в атмосферный воздух(котельные) в с.Сухобузимское, п.Павловщина, с.Нахвальское,с.Атаманово, п.Детский,п.Бузим, с.Высотино.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качества подземных водоисточников требованиям СанПиН по санитарно-химическим показателям обуславливается повышенным природным содержанием в воде железа, фторидов. Из-за повышенного загрязнения водоисточников традиционно применяемые технологии обработки воды стали в большинстве случаев недостаточно эффективными. На территории района 37едениц водонапорных башен, из них 4 объекта требуют капитального ремонта или замены водопроводных сетей, протяженностью 150,0 тыс.км.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Действующие очистные сооружения канализации не обеспечивают требуемой степени очистки сточных вод. В аварийном состоянии находится существующие очистные сооружения канализации. Из-за недостатка мощностей по очистке промышленных и бытовых стоков в водные объекты края сбрасываются неочищенные сточные воды, которые содержат загрязняющие вещества. 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Следствием 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соответствующие запросам потребителей.</w:t>
      </w:r>
    </w:p>
    <w:p w:rsidR="00EF254C" w:rsidRDefault="00EF254C" w:rsidP="00C5150E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Проводимая работа руководством района и коммунальными организациями предусматривала повышение эффективности теплоснабжения, водоснабжения района: ежегодно утверждались неотложные приоритетные мероприятия по подготовке объектов коммунальной сферы к отопительным сезонам, организациями коммунального комплекса проводились значительные работы по капитальному ремонту котельных с заменой котлов и замене ветхих сетей, а также по внедрению малозатратных  энергосберегающих проектов. Несмотря на активную проводимую работу, предусмотренные темпы капитального ремонта котельных с заменой котлов и тепловых сетей, сетей водоснабжения и водоотведения сдерживается недостаточным финансированием и нехваткой инвестиций. Планово-предупредительный ремонт сетей и оборудования систем водоснабжения и водоотведения практически полностью уступил место аварийно-восстановительным работам. Это ведёт к снижению надёжности работы объектов коммунальной инфраструктуры.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уровень износа объектов коммунальной инфраструктуры составляет 60%. Износ котельных составляет 50%,тепловых сетей 70%, водонапорных башен 60%, водопроводных сетей 60% , потери в тепловых сетях 30%.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2.1.2. Тенденции развития ситуации и возможные последствия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Необходимый объем финансовых средств, для приведения коммунальных объектов в надлежащее техническое состояние, с учетом внедрения инновационных решений и современных энергоэффективных технологий составляет более 500,0 млн. рублей.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Финансирование из бюджета на  капитальный ремонт и модернизацию инженерных систем коммунального комплекса незначительно и составляет в настоящее время порядка 2,9 % от потребности.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Недофинансирование отрасли по капитальному ремонту и модернизации коммунальных объектов ведет к значительному износу основных фондов отрасли,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2.1.3. Анализ ситуации в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Сухобузимском районе</w:t>
      </w:r>
    </w:p>
    <w:p w:rsidR="00EF254C" w:rsidRDefault="00EF254C" w:rsidP="00C5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главной проблемой района остается изношенность основных фондов предприятий жилищно-коммунального комплекса и связанные с этим качество и гарантия предоставления коммунальных услуг потребителям. </w:t>
      </w:r>
    </w:p>
    <w:p w:rsidR="00EF254C" w:rsidRDefault="00EF254C" w:rsidP="00C5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в сфере теплоснабжения жилищно-коммунального хозяйства предоставляют 20котельных, общей мощностью 48 Гкал/час которые обеспечивают реализацию потребителям тепловой энергии. Котельные крайне неэкономичны, характеризуются устаревшими конструкциями, отсутствием автоматического регулирования и средств контроля, высокой долей ручного труда.</w:t>
      </w:r>
    </w:p>
    <w:p w:rsidR="00EF254C" w:rsidRDefault="00EF254C" w:rsidP="00C5150E">
      <w:pPr>
        <w:pStyle w:val="Iniiaiieoaeno2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Основными источниками водоснабжения населения Красноярского края являются напорные и безнапорные подземные водоисточники и открытые источники водоснабжения.</w:t>
      </w:r>
    </w:p>
    <w:p w:rsidR="00EF254C" w:rsidRDefault="00EF254C" w:rsidP="00C5150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Централизованным водоснабжением в районе обеспечено  60%,</w:t>
      </w:r>
      <w:r>
        <w:rPr>
          <w:rFonts w:ascii="Times New Roman" w:hAnsi="Times New Roman" w:cs="Times New Roman"/>
          <w:color w:val="FF000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нецентрализованнымиводоисточниками пользуется 38% потребителей. Доля жителей пользующихся привозной водой составляет 2%.</w:t>
      </w:r>
    </w:p>
    <w:p w:rsidR="00EF254C" w:rsidRDefault="00EF254C" w:rsidP="00C5150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Неблагополучное состояние подземных водоисточников обуславливается повышенным природным содержанием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в воде железа, общие колиформные бактерии .</w:t>
      </w:r>
    </w:p>
    <w:p w:rsidR="00EF254C" w:rsidRDefault="00EF254C" w:rsidP="00C5150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Канализационные очистные сооружения, выполняющие барьерную функцию, и осуществляющие очистку сточных вод в Сухобузимском районе эксплуатируются в течении 32 лет без проведения реконструкции,  не обеспечивают необходимую степень очистки в соответствии с требованием действующего природоохранного законодательства.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Действующие очистные сооружения канализации не обеспечивают требуемой степени очистки сточных вод. В аварийном состоянии находится существующие очистные сооружения канализации. Из-за недостатка мощностей по очистке промышленных и бытовых стоков в водные объекты края сбрасываются неочищенные сточные воды, которые содержат загрязняющие вещества загрязняющие водоемы, что приводит к ухудшению качества питьевой воды.</w:t>
      </w:r>
    </w:p>
    <w:p w:rsidR="00EF254C" w:rsidRDefault="00EF254C" w:rsidP="00C5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достаточного количества дополнительныхэнергоисточников  (дизельные электростанции), работающих на жидком топливе, в случае отключения электроэнергии приведёт к прекращению котельными   подачи тепла жителям района.  </w:t>
      </w:r>
    </w:p>
    <w:p w:rsidR="00EF254C" w:rsidRDefault="00EF254C" w:rsidP="00C5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2.1.4. Анализ причин возникновения проблем, связанных с состоянием коммунальной инфраструктуры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Сухобузимского района,</w:t>
      </w:r>
      <w:r>
        <w:rPr>
          <w:rFonts w:ascii="Times New Roman" w:hAnsi="Times New Roman" w:cs="Times New Roman"/>
          <w:b/>
          <w:sz w:val="28"/>
          <w:szCs w:val="28"/>
        </w:rPr>
        <w:t xml:space="preserve"> включая правовое обоснование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износ основных фондов предприятий жилищно-коммунального комплекса края обусловлен:</w:t>
      </w:r>
    </w:p>
    <w:p w:rsidR="00EF254C" w:rsidRDefault="00EF254C" w:rsidP="00C5150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недостаточным объемом государственного и частного инвестирования;</w:t>
      </w:r>
    </w:p>
    <w:p w:rsidR="00EF254C" w:rsidRDefault="00EF254C" w:rsidP="00C5150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ограниченностью собственных средств предприятий на капитальный  ремонт, реконструкцию и обновление основных фондов;</w:t>
      </w:r>
    </w:p>
    <w:p w:rsidR="00EF254C" w:rsidRDefault="00EF254C" w:rsidP="00C5150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наличием сверхнормативных затрат энергетических ресурсов на производство;</w:t>
      </w:r>
    </w:p>
    <w:p w:rsidR="00EF254C" w:rsidRDefault="00EF254C" w:rsidP="00C5150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высоким уровнем потерь воды и тепловой энергии в процессе производства и транспортировки ресурсов до потребителей.</w:t>
      </w:r>
    </w:p>
    <w:p w:rsidR="00EF254C" w:rsidRDefault="00EF254C" w:rsidP="00C5150E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Морально и физически устаревшее оборудование является энергоёмким с низким коэффициентом полезного действия и значительным расходом энергоресурсов. Существующие технологические схемы функционируют нерационально и имеют низкий коэффициент использования мощности установленного оборудования. Транспортные схемы (инженерные коммуникации) формировались зачастую хаотично без соответствующих гидравлических расчётов и схем развития населенных пунктов, используемые материалы проложенных коммуникаций не долговечны.</w:t>
      </w:r>
    </w:p>
    <w:p w:rsidR="00EF254C" w:rsidRDefault="00EF254C" w:rsidP="00C5150E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 существует проблема обеспечения объектов теплоснабжения, водозаборных и водоочистных сооружений, сооружений канализации резервными, в т.ч. автономными, источниками электроснабжения. Отсутствие резервного электроснабжения было обусловлено и объективными причинами, такими как наличие одной подстанции на вводе в населенный пункт и отсутствием независимого резервного ввода линии электропередач, а также значительной удаленностью от магистральных электрических сетей.</w:t>
      </w:r>
    </w:p>
    <w:p w:rsidR="00EF254C" w:rsidRDefault="00EF254C" w:rsidP="00C515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ситуация в районе осложнена децентрализацией систем тепло </w:t>
      </w:r>
      <w:r>
        <w:rPr>
          <w:rFonts w:ascii="Times New Roman" w:hAnsi="Times New Roman" w:cs="Times New Roman"/>
          <w:sz w:val="28"/>
          <w:szCs w:val="28"/>
        </w:rPr>
        <w:br/>
        <w:t xml:space="preserve">и водоснабжения в границах большинства населённых пунктах. Исторически формирование инженерных систем в  районе осуществлялось по отраслевому принципу, когда при вводе производственных объектов формировалась социальная инфраструктура, обеспечиваемая локальными источниками теплоснабжения, водоснабжения, в редких случаях водоотведения. 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проблем, связанных с техническим состоянием объектов коммунальной инфраструктуры, необходимо увеличение объемов капитального ремонта и модернизации таких объектов с применением энергосберегающих материалов и технологий.</w:t>
      </w:r>
    </w:p>
    <w:p w:rsidR="00EF254C" w:rsidRDefault="00EF254C" w:rsidP="00C5150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2.1.5. Перечень и характеристика решаемых задач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 Сухобузимского района, предотвращения критического уровня износа объектов 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EF254C" w:rsidRDefault="00EF254C" w:rsidP="00C5150E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путем внедрение новых технологий, современной трубной продукции, котельного оборудования, водоочистных установок на объектах коммунального комплекса Сухобузимского района возможно качественно повысить энергоэффективность функционирования систем коммунальной инфраструктуры, а также обеспечить безопасное функционирование энергообъектов, обновить материально-техническую базу предприятий коммунального комплекса района и обеспечить населения Сухобузимского района питьевой водой, отвечающей требованиям безопасности.</w:t>
      </w:r>
    </w:p>
    <w:p w:rsidR="00EF254C" w:rsidRDefault="00EF254C" w:rsidP="00C5150E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поставленных задач восстановления и модернизации коммунального комплекса района соответствует установленным приоритетам социально-экономического развития района и возможно только программными плановыми методами, в том числе с использованием мер государственной поддержки.</w:t>
      </w:r>
    </w:p>
    <w:p w:rsidR="00EF254C" w:rsidRDefault="00EF254C" w:rsidP="00C5150E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2.1.6. Промежуточные и конечные социально-экономические результаты решения проблемы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Объем бюджетных финансовых средств, предусмотренных для реализации мероприятий по модернизации, реконструкции и капитальному  ремонту объектов коммунальной инфраструктуры Сухобузимского района на период до 2012 года, </w:t>
      </w:r>
    </w:p>
    <w:p w:rsidR="00EF254C" w:rsidRDefault="00EF254C" w:rsidP="00C515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счёт краевого и местного бюджетов составил 52 256,1 тыс.рублей.</w:t>
      </w:r>
    </w:p>
    <w:p w:rsidR="00EF254C" w:rsidRDefault="00EF254C" w:rsidP="00C5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2010 - 2012</w:t>
      </w:r>
      <w:r>
        <w:rPr>
          <w:rFonts w:ascii="Times New Roman" w:hAnsi="Times New Roman" w:cs="Times New Roman"/>
          <w:sz w:val="28"/>
          <w:szCs w:val="28"/>
        </w:rPr>
        <w:t xml:space="preserve"> годов реализован проект и завершается реализация комплексного проекта «Строительство модульной котельной на твёрдом топливе мощностью 7,44 МВт в с.Миндерла Сухобузимского района», что значительно уменьшит тепловые потери при передачи тепловой энергии в сетях за счёт ликвидации участка тепловой сети от котельной филиала «Агрохолдинг «Енисейский» ООО Птицефабрика «Индюшкино   до посёлка, протяжённостью 2,5км., снизит затраты по обслуживанию и ремонту этой трассы, действующей с 1974года.</w:t>
      </w:r>
    </w:p>
    <w:p w:rsidR="00EF254C" w:rsidRDefault="00EF254C" w:rsidP="00C5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Завершена реализация  крупных проектов (этапов проектов) в области водоснабжения с. Атаманово, п. Мингуль, с. Седельниково Сухобузимского района. Выполнено строительство и замена водопроводных сетей  3,3 км, электрических 1425 метров.</w:t>
      </w:r>
    </w:p>
    <w:p w:rsidR="00EF254C" w:rsidRDefault="00EF254C" w:rsidP="00C5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реализация мероприятий программы 2010 – 2012 годов позволила приостановить темпы износа основных фондов отрасли и достигнуть показателя 60,0%. В 2013 году в рамках долгосрочной целевой  программы «Об утверждении программы комплексного развития систем коммунальной инфраструктуры Сухобузимского района на 2013-2017 годы» , утвержденной постановлением администрации Сухобузимского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28.05.2013 № 390-п выполнены работы по капитальному ремонту: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 xml:space="preserve"> км инженерных сетей с использованием современных полимерных и теплоизоляционных материалов;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котельных с заменой и ремонтом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котлов;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водозаборных сооружений и 2 водонапорных башни.</w:t>
      </w:r>
    </w:p>
    <w:p w:rsidR="00EF254C" w:rsidRDefault="00EF254C" w:rsidP="00C51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 четыре комплекса по очистке воды;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решения проблем в коммунальном комплексе в 2014-2017 годах в рамках мероприятий подпрограммы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фондов коммунального комплекса района,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 района, эффективного производства и использования энергоресурсов, развития энергоресурсосбережения в коммунальном хозяйстве.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Дальнейшее решение задач восстановления основных фондов инженерной инфраструктуры коммунального комплекса района соответствует установленным приоритетам социально-экономического развития района, путем проведения комплекса организационных, производственных, социально-экономических и других ниже перечисленных мероприятий: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реальный учёт тепловой энергии;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источников тепла, систем его транспортирования и распределения, а также систем конечного потребления;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повышения качества предоставляемых потребителю услуг по теплоснабжению;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выбросов загрязняющих веществ в атмосферу от источников теплоснабжения;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объёмов загрязнения окружающей  среды бытовыми отходами;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системы энергосбережения, сокращение неэффективного использования тепловой энергии, водоснабжения и водоотведения на территории района;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экологической безопасности теплоснабжения;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надёжности теплоснабжения потребителей;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минимизация затрат на теплоснабжение в расчёте на каждого потребителя в долгосрочной перспективе.</w:t>
      </w:r>
    </w:p>
    <w:p w:rsidR="00EF254C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Основные цели, задачи, этапы и сроки выполнения подпрограммы,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результативности</w:t>
      </w:r>
    </w:p>
    <w:p w:rsidR="00EF254C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2.2.1. Целью подпрограммы являются:</w:t>
      </w:r>
    </w:p>
    <w:p w:rsidR="00EF254C" w:rsidRDefault="00EF254C" w:rsidP="00C5150E">
      <w:pPr>
        <w:overflowPunct w:val="0"/>
        <w:autoSpaceDE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2.2.2. Для достижения поставленных целей необходимо решение следующих задач: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Default="00EF254C" w:rsidP="00C5150E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Развитие, модернизация и капитальный ремонт объектов коммунальной инфраструктуры и жилищного фонда Сухобузимского района;</w:t>
      </w:r>
    </w:p>
    <w:p w:rsidR="00EF254C" w:rsidRDefault="00EF254C" w:rsidP="00C5150E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EF254C" w:rsidRDefault="00EF254C" w:rsidP="00C5150E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Предупреждение ситуаций, которые могут привести к нарушению функционирования систем жизнеобеспечения населения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Муниципальным заказчиком подпрограммы является Администрация Сухобузимского района.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района по предложению Отдела по вопросам в сфере жилищно-коммунального хозяйства администрации Сухобузимского района, бюджетными учреждениями и сельскими поселениями могут быть пересмотрены изменения в Подпрограмме и сроках ее реализации.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  показателем подпрограммы является снижение к 2018 году уровня износа инженерной инфраструктуры, увеличение объёма инвестиций  в жилищно-коммунальное хозяйство.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 компетенции администрации Сухобузимского района относится: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создания условий устойчивого функционирования систем коммунальной инфраструктуры, используемых в сфере жизнеобеспечения населения;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реализации энергосберегающей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br/>
        <w:t>в области жилищных отношений.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целях осуществления функций муниципального заказчика подпрограммы администрация района осуществляет: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организационное и материально-техническое обеспечение деятельности комиссии для подготовки предложений по вопросам реализации подпрограммы;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реализации подпрограммных мероприятий;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мероприятий подпрограммы;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 Срок реализации подпрограммы - 2014 - 2018 годы. 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Целевым индикатором подпрограммы является: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износа основных фондов коммунального сектора;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внебюджетных источников финансирования в общем объёме инвестиций в модернизацию объектов жилищно-коммунальной инфраструктуры;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прирост числа домов, в которых проводился капитальный ремонт.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2.2.6. Показатели результативности подпрограммы характеризуют следующие значения:</w:t>
      </w:r>
    </w:p>
    <w:p w:rsidR="00EF254C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2492"/>
        <w:gridCol w:w="855"/>
        <w:gridCol w:w="1470"/>
        <w:gridCol w:w="1395"/>
        <w:gridCol w:w="1470"/>
        <w:gridCol w:w="1193"/>
        <w:gridCol w:w="1134"/>
      </w:tblGrid>
      <w:tr w:rsidR="00EF254C" w:rsidTr="00632521"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 результативности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Единицы измерения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2014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2015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2016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</w:t>
            </w:r>
          </w:p>
          <w:p w:rsidR="00EF254C" w:rsidRDefault="00EF254C" w:rsidP="0063252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F254C" w:rsidTr="00632521"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потерь энергоресурсов в инженерных сетях</w:t>
            </w:r>
          </w:p>
          <w:p w:rsidR="00EF254C" w:rsidRDefault="00EF254C" w:rsidP="00C5150E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22,15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54C" w:rsidRDefault="00EF254C" w:rsidP="00F131B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</w:p>
          <w:p w:rsidR="00EF254C" w:rsidRDefault="00EF254C" w:rsidP="00F131B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22,0</w:t>
            </w:r>
          </w:p>
        </w:tc>
      </w:tr>
      <w:tr w:rsidR="00EF254C" w:rsidTr="00632521"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населения, обеспеченного питьевой водой, отвечающей требованиям безопасности</w:t>
            </w:r>
          </w:p>
          <w:p w:rsidR="00EF254C" w:rsidRDefault="00EF254C" w:rsidP="00C5150E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85,0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85,1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85,1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54C" w:rsidRDefault="00EF254C" w:rsidP="00F131B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85,1</w:t>
            </w:r>
          </w:p>
        </w:tc>
      </w:tr>
      <w:tr w:rsidR="00EF254C" w:rsidTr="00632521">
        <w:tc>
          <w:tcPr>
            <w:tcW w:w="2492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убыточных организаций жилищно-коммунального хозяйства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54C" w:rsidRDefault="00EF254C" w:rsidP="00F131B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EF254C" w:rsidTr="00632521">
        <w:tc>
          <w:tcPr>
            <w:tcW w:w="2492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износа коммунальной инфраструктуры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59,87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59,86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59,86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54C" w:rsidRDefault="00EF254C" w:rsidP="00F131B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59,86</w:t>
            </w:r>
          </w:p>
        </w:tc>
      </w:tr>
    </w:tbl>
    <w:p w:rsidR="00EF254C" w:rsidRDefault="00EF254C" w:rsidP="00C5150E">
      <w:pPr>
        <w:autoSpaceDE w:val="0"/>
        <w:spacing w:after="0" w:line="240" w:lineRule="auto"/>
        <w:jc w:val="center"/>
      </w:pP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приведен в Приложении 1 подпрограммы.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Финансирование Подпрограммы планируется осуществлять за счёт средств краевого бюджета, бюджета Сухобузимского района, при необходимости бюджетов сельсоветов Сухобузимского района с привлечением внебюджетных средств, используя принцип накопления средств за счёт стоимости сэкономленных энергоресурсов и снижения бюджетных затрат. Начиная с 2014 года полученная экономия  от внедрения энергосберегающих мероприятий в течении трёх лет после их внедрения остаётся в специальном фонде предприятия и расходуется на финансирование последующих проектов программы.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 учётом возможностей вышеуказанных источников объёмы средств, направленных на реализацию подпрограммы, могут корректироваться. Объёмы финансирования  подпрограммы в 2014-2018 годах  приведены в приложении к настоящей программе.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Учитывая значительный дефицит бюджетных средств и долгосрочный характер программы, перечень подпрограммных мероприятий, сроки их выполнения ежегодно уточняются и корректируются с учётом выделения средств из краевого бюджета. В этих целях руководитель подпрограммы с учётом хода ее реализации в текущем году формирует план подпрограммных мероприятий на новый финансовый год с указанием поквартальных сроков их выполнения  и необходимых объёмов финансирования.          </w:t>
      </w:r>
    </w:p>
    <w:p w:rsidR="00EF254C" w:rsidRDefault="00EF254C" w:rsidP="00C515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2.4. Организация управления подпрограммой и контроль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ходом ее выполнения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Текущее управление реализацией подпрограммы осуществляет Администрацией Сухобузимского района совместно с финансовым управлением администрации Сухобузимского района.  Ответственность за эффективное и целевое использование финансовых средств, выделяемых на выполнение программы, несёт главный распорядитель, распорядитель бюджетных средств и финансовое управление администрации Сухобузимского района.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Исполнители подпрограммы по итогам года до 01 февраля очередного финансового года направляют в финансовое управление администрации Сухобузимского района информацию и отчёт об исполнении подпрограммы.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2.5. Оценка социально-экономической эффективности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экологических последствий от реализации мероприятий подпрограммы</w:t>
      </w:r>
    </w:p>
    <w:p w:rsidR="00EF254C" w:rsidRDefault="00EF254C" w:rsidP="00C5150E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Выполнение намеченных мероприятий и осуществление современных инвестиций позволит обеспечить к 2018 году:</w:t>
      </w:r>
    </w:p>
    <w:p w:rsidR="00EF254C" w:rsidRDefault="00EF254C" w:rsidP="00C5150E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снижение уровня износа объектов коммунальной инфраструктуры до 59,86%;</w:t>
      </w:r>
    </w:p>
    <w:p w:rsidR="00EF254C" w:rsidRDefault="00EF254C" w:rsidP="00C5150E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повышение качества и надёжности коммунальных услуг;</w:t>
      </w:r>
    </w:p>
    <w:p w:rsidR="00EF254C" w:rsidRDefault="00EF254C" w:rsidP="00C5150E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снижение экологической нагрузки на район, улучшение санитарно-эпидемиологической обстановки.</w:t>
      </w:r>
    </w:p>
    <w:p w:rsidR="00EF254C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2.5.1. Социальная эффективность реализации подпрограммы достигается за счет: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безопасности условий жизнедеятельности населения;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снижения стоимости жилищно-коммунальных услуг;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повышения качества и надежности предоставления услуг холодного водоснабжения;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снижения дефицита питьевой воды в населенных пунктах края;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создания условий рационального использования энергоресурсов </w:t>
      </w:r>
      <w:r>
        <w:rPr>
          <w:rFonts w:ascii="Times New Roman" w:hAnsi="Times New Roman" w:cs="Times New Roman"/>
          <w:sz w:val="28"/>
          <w:szCs w:val="28"/>
        </w:rPr>
        <w:br/>
        <w:t>и устойчивого снабжения населения и предприятий муниципальных образований энергоресурсами;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экологической нагрузки на район, улучшение санитарно-эпидемиологической обстановки;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доли средств внебюджетных источников в модернизацию коммунальной инфраструктуры до 6%.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2.5.2. Технико-экономическая эффективность реализации подпрограммы определяется: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увеличением срока эксплуатации объектов инженерной инфраструктуры, источников теплоснабжения, водоснабжения и систем водоотведения;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снижением потерь энергоносителей в инженерных сетях за счет применения современных теплоизоляционных материалов, трубопроводов </w:t>
      </w:r>
      <w:r>
        <w:rPr>
          <w:rFonts w:ascii="Times New Roman" w:hAnsi="Times New Roman" w:cs="Times New Roman"/>
          <w:sz w:val="28"/>
          <w:szCs w:val="28"/>
        </w:rPr>
        <w:br/>
        <w:t>из износостойких материалов;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снижением удельного расхода энергоресурсов за счет внедрения энергосберегающих технологий и оборудования.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2.5.3. Снижение экологических рисков обеспечивается: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сокращением доли проб воды, не отвечающих по качеству нормативным требованиям;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сокращением объема неочищенных сточных вод, сбрасываемых в водоемы;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сокращением выбросов продуктов сгорания и вредных выбросов </w:t>
      </w:r>
      <w:r>
        <w:rPr>
          <w:rFonts w:ascii="Times New Roman" w:hAnsi="Times New Roman" w:cs="Times New Roman"/>
          <w:sz w:val="28"/>
          <w:szCs w:val="28"/>
        </w:rPr>
        <w:br/>
        <w:t>в атмосферу при выработке тепловой энергии.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2.5.4. В результате реализации мероприятий подпрограммы планируется достигнуть: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снижения потерь в инженерных сетях (в 2014 году - до 22,15 %, в 2015 году - до 22,0 %, в 2016 году - до 22,0 %, в 2017 году-22,0%, в 2018 году-22,0%);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увеличения доли населения, обеспеченного питьевой водой, отвечающей требованиям безопасности </w:t>
      </w:r>
      <w:r>
        <w:rPr>
          <w:rFonts w:ascii="Times New Roman" w:hAnsi="Times New Roman" w:cs="Times New Roman"/>
          <w:iCs/>
          <w:sz w:val="28"/>
          <w:szCs w:val="28"/>
        </w:rPr>
        <w:t>(в 2014 году - до 85,0 %, в 2015 году - до 85,1 %, в 2016 году - до 85,1 %, в 2017 году-85,1%, в 2018 году-85,1%);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 Система мероприятий подпрограммы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 мероприятий подпрограммы за счет средств районного бюджета приведена в приложении № 2 к подпрограмме.</w:t>
      </w:r>
    </w:p>
    <w:p w:rsidR="00EF254C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2.7. Ресурсное обеспечение подпрограммы</w:t>
      </w:r>
    </w:p>
    <w:p w:rsidR="00EF254C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подпрограммы приведено в </w:t>
      </w:r>
      <w:hyperlink r:id="rId8" w:history="1">
        <w:r>
          <w:rPr>
            <w:rStyle w:val="Hyperlink"/>
            <w:rFonts w:ascii="Times New Roman" w:hAnsi="Times New Roman" w:cs="Calibri"/>
          </w:rPr>
          <w:t>приложение 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F254C" w:rsidRPr="00403645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5C4F0F" w:rsidRDefault="00EF254C" w:rsidP="00C5150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EF254C" w:rsidRPr="005C4F0F">
          <w:headerReference w:type="default" r:id="rId9"/>
          <w:footerReference w:type="default" r:id="rId10"/>
          <w:headerReference w:type="first" r:id="rId11"/>
          <w:footerReference w:type="first" r:id="rId12"/>
          <w:pgSz w:w="11905" w:h="16837"/>
          <w:pgMar w:top="1210" w:right="579" w:bottom="1545" w:left="1276" w:header="1135" w:footer="1276" w:gutter="0"/>
          <w:cols w:space="720"/>
          <w:docGrid w:linePitch="360"/>
        </w:sectPr>
      </w:pPr>
    </w:p>
    <w:p w:rsidR="00EF254C" w:rsidRDefault="00EF254C" w:rsidP="00C5150E">
      <w:pPr>
        <w:autoSpaceDE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EF254C" w:rsidRPr="005C4F0F" w:rsidRDefault="00EF254C" w:rsidP="00C5150E">
      <w:pPr>
        <w:overflowPunct w:val="0"/>
        <w:autoSpaceDE w:val="0"/>
        <w:spacing w:after="0" w:line="240" w:lineRule="auto"/>
        <w:ind w:left="9781"/>
        <w:jc w:val="right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подпрограммы «Модернизация, реконструкция и капитальный ремонт объектов коммунальной инфраструктуры муниципальных образованийСухобузимского района» на 2014 - 2018 годы</w:t>
      </w:r>
    </w:p>
    <w:p w:rsidR="00EF254C" w:rsidRDefault="00EF254C" w:rsidP="00C5150E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jc w:val="center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15090" w:type="dxa"/>
        <w:tblInd w:w="-3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16"/>
        <w:gridCol w:w="1112"/>
        <w:gridCol w:w="1134"/>
        <w:gridCol w:w="1276"/>
        <w:gridCol w:w="992"/>
        <w:gridCol w:w="1276"/>
        <w:gridCol w:w="1559"/>
        <w:gridCol w:w="1559"/>
        <w:gridCol w:w="1560"/>
        <w:gridCol w:w="283"/>
        <w:gridCol w:w="2023"/>
      </w:tblGrid>
      <w:tr w:rsidR="00EF254C" w:rsidTr="00DD161F">
        <w:trPr>
          <w:cantSplit/>
          <w:trHeight w:val="240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F254C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  <w:p w:rsidR="00EF254C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  <w:p w:rsidR="00EF254C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год планового периода</w:t>
            </w:r>
          </w:p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54C" w:rsidRDefault="00EF254C" w:rsidP="00632521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год</w:t>
            </w:r>
          </w:p>
          <w:p w:rsidR="00EF254C" w:rsidRDefault="00EF254C" w:rsidP="006325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</w:t>
            </w: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EF254C" w:rsidRPr="00632521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F254C" w:rsidRDefault="00EF254C" w:rsidP="006325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F254C" w:rsidTr="00632521">
        <w:trPr>
          <w:cantSplit/>
          <w:trHeight w:val="240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00FF00"/>
              </w:rPr>
            </w:pPr>
          </w:p>
        </w:tc>
        <w:tc>
          <w:tcPr>
            <w:tcW w:w="12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подпрограммы: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00FF00"/>
              </w:rPr>
            </w:pPr>
          </w:p>
        </w:tc>
      </w:tr>
      <w:tr w:rsidR="00EF254C" w:rsidTr="00DD161F">
        <w:trPr>
          <w:cantSplit/>
          <w:trHeight w:val="240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потерь энергоресурсов в инженерных сетях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22,26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22,15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22,0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54C" w:rsidRDefault="00EF254C" w:rsidP="0063252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22,0</w:t>
            </w:r>
          </w:p>
        </w:tc>
      </w:tr>
      <w:tr w:rsidR="00EF254C" w:rsidTr="00DD161F">
        <w:trPr>
          <w:cantSplit/>
          <w:trHeight w:val="240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2</w:t>
            </w:r>
          </w:p>
          <w:p w:rsidR="00EF254C" w:rsidRDefault="00EF254C" w:rsidP="00C51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доли населения, обеспеченного питьевой водой, отвечающей требованиям безопасности </w:t>
            </w:r>
          </w:p>
          <w:p w:rsidR="00EF254C" w:rsidRDefault="00EF254C" w:rsidP="00C5150E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Данные управления Федеральной службы по надзору в сфере защиты прав потребителей м благополучия человека по Красноярскому краю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84,8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84,9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85,0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85,1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85,1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85,1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54C" w:rsidRDefault="00EF254C" w:rsidP="00632521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85,1</w:t>
            </w:r>
          </w:p>
        </w:tc>
      </w:tr>
    </w:tbl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  <w:lang w:val="en-US"/>
        </w:rPr>
      </w:pPr>
    </w:p>
    <w:p w:rsidR="00EF254C" w:rsidRDefault="00EF254C" w:rsidP="00C5150E">
      <w:pPr>
        <w:autoSpaceDE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EF254C" w:rsidRPr="005C4F0F" w:rsidRDefault="00EF254C" w:rsidP="00C5150E">
      <w:pPr>
        <w:overflowPunct w:val="0"/>
        <w:autoSpaceDE w:val="0"/>
        <w:spacing w:after="0" w:line="240" w:lineRule="auto"/>
        <w:ind w:left="9781"/>
        <w:jc w:val="right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подпрограммы «Модернизация, реконструкция и капитальный ремонт объектов коммунальной инфраструктуры муниципальных образований Сухобузимского района» </w:t>
      </w:r>
      <w:r>
        <w:rPr>
          <w:rFonts w:ascii="Times New Roman" w:hAnsi="Times New Roman"/>
          <w:color w:val="000000"/>
          <w:sz w:val="24"/>
          <w:szCs w:val="24"/>
        </w:rPr>
        <w:t xml:space="preserve">на 2014 - 2018 годы </w:t>
      </w:r>
    </w:p>
    <w:p w:rsidR="00EF254C" w:rsidRPr="005C4F0F" w:rsidRDefault="00EF254C" w:rsidP="00C515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9" w:type="dxa"/>
        <w:tblInd w:w="-453" w:type="dxa"/>
        <w:tblLayout w:type="fixed"/>
        <w:tblLook w:val="0000"/>
      </w:tblPr>
      <w:tblGrid>
        <w:gridCol w:w="236"/>
        <w:gridCol w:w="1509"/>
        <w:gridCol w:w="822"/>
        <w:gridCol w:w="546"/>
        <w:gridCol w:w="709"/>
        <w:gridCol w:w="1134"/>
        <w:gridCol w:w="708"/>
        <w:gridCol w:w="851"/>
        <w:gridCol w:w="142"/>
        <w:gridCol w:w="992"/>
        <w:gridCol w:w="142"/>
        <w:gridCol w:w="708"/>
        <w:gridCol w:w="1100"/>
        <w:gridCol w:w="26"/>
        <w:gridCol w:w="8"/>
        <w:gridCol w:w="18"/>
        <w:gridCol w:w="13"/>
        <w:gridCol w:w="66"/>
        <w:gridCol w:w="610"/>
        <w:gridCol w:w="1011"/>
        <w:gridCol w:w="125"/>
        <w:gridCol w:w="3713"/>
      </w:tblGrid>
      <w:tr w:rsidR="00EF254C" w:rsidTr="00DD161F">
        <w:trPr>
          <w:trHeight w:val="675"/>
        </w:trPr>
        <w:tc>
          <w:tcPr>
            <w:tcW w:w="17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 программы, подпрограммы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 </w:t>
            </w:r>
          </w:p>
        </w:tc>
        <w:tc>
          <w:tcPr>
            <w:tcW w:w="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</w:t>
            </w:r>
            <w:r>
              <w:rPr>
                <w:rFonts w:ascii="Times New Roman" w:hAnsi="Times New Roman"/>
              </w:rPr>
              <w:br/>
              <w:t>(тыс. руб.), годы</w:t>
            </w:r>
          </w:p>
        </w:tc>
        <w:tc>
          <w:tcPr>
            <w:tcW w:w="38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F254C" w:rsidTr="00DD161F">
        <w:trPr>
          <w:trHeight w:val="1354"/>
        </w:trPr>
        <w:tc>
          <w:tcPr>
            <w:tcW w:w="17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ГРБС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РзПр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ЦСР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2017</w:t>
            </w:r>
          </w:p>
        </w:tc>
        <w:tc>
          <w:tcPr>
            <w:tcW w:w="707" w:type="dxa"/>
            <w:gridSpan w:val="4"/>
            <w:tcBorders>
              <w:left w:val="single" w:sz="4" w:space="0" w:color="auto"/>
              <w:bottom w:val="single" w:sz="4" w:space="0" w:color="000000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  <w:p w:rsidR="00EF254C" w:rsidRPr="00DD161F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  <w:p w:rsidR="00EF254C" w:rsidRDefault="00EF254C" w:rsidP="00DD16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F254C" w:rsidRPr="00DD161F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на период 2014-2018</w:t>
            </w:r>
          </w:p>
        </w:tc>
        <w:tc>
          <w:tcPr>
            <w:tcW w:w="38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254C" w:rsidTr="00C5150E">
        <w:trPr>
          <w:trHeight w:val="36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подпрограммы: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огрниченного роста оплаты жилищно-коммунальных услуг.</w:t>
            </w:r>
          </w:p>
        </w:tc>
      </w:tr>
      <w:tr w:rsidR="00EF254C" w:rsidTr="00C5150E">
        <w:trPr>
          <w:trHeight w:val="36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3" w:type="dxa"/>
            <w:gridSpan w:val="2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Развитие, модернизация и капитальный ремонт объектов коммунальной инфраструктуры и жилищного фонда Сухобузимского района</w:t>
            </w:r>
          </w:p>
        </w:tc>
      </w:tr>
      <w:tr w:rsidR="00EF254C" w:rsidTr="00E71779">
        <w:trPr>
          <w:trHeight w:val="477"/>
        </w:trPr>
        <w:tc>
          <w:tcPr>
            <w:tcW w:w="17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1.1</w:t>
            </w: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Софинсирование субсидии на реализацию неотложных мероприятий по повышению эксплуатационной надежности объектов коммунальной инфраструктуры</w:t>
            </w: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1.2</w:t>
            </w: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Софинансирование субсидии на приобретение и монтаж установок по очистке и обеззараживанию воды на системах водоснабжения</w:t>
            </w: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Сухобузимского района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Сухобузимского района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Pr="00A060B5" w:rsidRDefault="00EF254C" w:rsidP="00C5150E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0319814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647,43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DD16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Pr="00A060B5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647,43</w:t>
            </w:r>
          </w:p>
        </w:tc>
        <w:tc>
          <w:tcPr>
            <w:tcW w:w="38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период 2014-2018 годы: 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-приобретение и монтаж блочно-модульной котельной с капитальным ремонтом тепловых сетей в п. Мингуль.</w:t>
            </w:r>
          </w:p>
          <w:p w:rsidR="00EF254C" w:rsidRDefault="00EF254C" w:rsidP="00C5150E">
            <w:pPr>
              <w:autoSpaceDE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54C" w:rsidRDefault="00EF254C" w:rsidP="00C5150E">
            <w:pPr>
              <w:autoSpaceDE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54C" w:rsidRDefault="00EF254C" w:rsidP="00C5150E">
            <w:pPr>
              <w:autoSpaceDE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54C" w:rsidRDefault="00EF254C" w:rsidP="00C5150E">
            <w:pPr>
              <w:autoSpaceDE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 монтаж  трех установок по очистке и обеззараживанию воды на системах водоснабжения</w:t>
            </w:r>
          </w:p>
        </w:tc>
      </w:tr>
      <w:tr w:rsidR="00EF254C" w:rsidTr="00E71779">
        <w:trPr>
          <w:trHeight w:val="288"/>
        </w:trPr>
        <w:tc>
          <w:tcPr>
            <w:tcW w:w="174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0319814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3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54C" w:rsidRDefault="00EF254C" w:rsidP="00DD161F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25,74</w:t>
            </w:r>
          </w:p>
        </w:tc>
        <w:tc>
          <w:tcPr>
            <w:tcW w:w="383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254C" w:rsidTr="00E71779">
        <w:trPr>
          <w:trHeight w:val="194"/>
        </w:trPr>
        <w:tc>
          <w:tcPr>
            <w:tcW w:w="174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0319814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3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54C" w:rsidRDefault="00EF254C" w:rsidP="00DD161F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13,75</w:t>
            </w:r>
          </w:p>
        </w:tc>
        <w:tc>
          <w:tcPr>
            <w:tcW w:w="383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254C" w:rsidTr="00E71779">
        <w:trPr>
          <w:trHeight w:val="837"/>
        </w:trPr>
        <w:tc>
          <w:tcPr>
            <w:tcW w:w="174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781</w:t>
            </w:r>
          </w:p>
          <w:p w:rsidR="00EF254C" w:rsidRDefault="00EF254C" w:rsidP="007479F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0505</w:t>
            </w:r>
          </w:p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03100</w:t>
            </w:r>
            <w:r>
              <w:rPr>
                <w:rFonts w:ascii="Times New Roman" w:hAnsi="Times New Roman"/>
                <w:color w:val="000000"/>
                <w:lang w:val="en-US"/>
              </w:rPr>
              <w:t>S5710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145,0</w:t>
            </w:r>
          </w:p>
        </w:tc>
        <w:tc>
          <w:tcPr>
            <w:tcW w:w="123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145,00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EF254C" w:rsidRDefault="00EF254C" w:rsidP="00DD161F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290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383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254C" w:rsidTr="00DD161F">
        <w:trPr>
          <w:trHeight w:val="1543"/>
        </w:trPr>
        <w:tc>
          <w:tcPr>
            <w:tcW w:w="174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0505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0317571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0317571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1420,0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8980,00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DD16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7420,0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8980,0</w:t>
            </w:r>
          </w:p>
        </w:tc>
        <w:tc>
          <w:tcPr>
            <w:tcW w:w="383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254C" w:rsidTr="00DD161F">
        <w:trPr>
          <w:trHeight w:val="360"/>
        </w:trPr>
        <w:tc>
          <w:tcPr>
            <w:tcW w:w="1745" w:type="dxa"/>
            <w:gridSpan w:val="2"/>
            <w:vMerge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0319834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F254C" w:rsidRPr="00A060B5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DD16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80,02</w:t>
            </w:r>
          </w:p>
        </w:tc>
        <w:tc>
          <w:tcPr>
            <w:tcW w:w="383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54C" w:rsidTr="00DD161F">
        <w:trPr>
          <w:trHeight w:val="360"/>
        </w:trPr>
        <w:tc>
          <w:tcPr>
            <w:tcW w:w="1745" w:type="dxa"/>
            <w:gridSpan w:val="2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приобретение и монтаж установок по очистке и обеззараживанию воды на системах водоснабжения</w:t>
            </w: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dxa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Сухобузимского района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0317495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6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EF254C" w:rsidRPr="00A060B5" w:rsidRDefault="00EF254C" w:rsidP="00DD16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8020,0</w:t>
            </w:r>
          </w:p>
        </w:tc>
        <w:tc>
          <w:tcPr>
            <w:tcW w:w="383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и монтаж  трех установок по очистке и обеззараживанию воды на системах водоснабжения</w:t>
            </w:r>
          </w:p>
        </w:tc>
      </w:tr>
      <w:tr w:rsidR="00EF254C" w:rsidTr="007479FE">
        <w:trPr>
          <w:trHeight w:val="2007"/>
        </w:trPr>
        <w:tc>
          <w:tcPr>
            <w:tcW w:w="1745" w:type="dxa"/>
            <w:gridSpan w:val="2"/>
            <w:vMerge w:val="restart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1.3</w:t>
            </w: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822" w:type="dxa"/>
            <w:vMerge w:val="restart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Сухобузимского района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781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0502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0319405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244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731,29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759,99</w:t>
            </w: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  <w:p w:rsidR="00EF254C" w:rsidRDefault="00EF254C" w:rsidP="00DD16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1491,28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3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информация о среднегодовой температуры, проведение анализов воды; корректировка проекта на строительство водонапорной башни в п. Мингуль и прохождение федеральной экспертизы, приоб материалов на кап.рем. водонапорной сети по гражданской инициативе; обследование скважины в с. Сухобузимское и выдача технического заключения, технологическое присоединение п. Мингуль; аренда лесов; кап. рем. системы отопления в жилых домах в с. миндерла</w:t>
            </w:r>
          </w:p>
        </w:tc>
      </w:tr>
      <w:tr w:rsidR="00EF254C" w:rsidTr="007479FE">
        <w:trPr>
          <w:trHeight w:val="2403"/>
        </w:trPr>
        <w:tc>
          <w:tcPr>
            <w:tcW w:w="1745" w:type="dxa"/>
            <w:gridSpan w:val="2"/>
            <w:vMerge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Pr="007479FE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  <w:shd w:val="clear" w:color="auto" w:fill="FFFF00"/>
              </w:rPr>
            </w:pPr>
            <w:r w:rsidRPr="007479FE">
              <w:rPr>
                <w:rFonts w:ascii="Times New Roman" w:hAnsi="Times New Roman"/>
                <w:color w:val="000000"/>
                <w:shd w:val="clear" w:color="auto" w:fill="FFFF00"/>
              </w:rPr>
              <w:t>781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Pr="007479FE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  <w:shd w:val="clear" w:color="auto" w:fill="FFFF00"/>
              </w:rPr>
            </w:pPr>
            <w:r w:rsidRPr="007479FE">
              <w:rPr>
                <w:rFonts w:ascii="Times New Roman" w:hAnsi="Times New Roman"/>
                <w:color w:val="000000"/>
                <w:shd w:val="clear" w:color="auto" w:fill="FFFF00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Pr="007479FE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  <w:shd w:val="clear" w:color="auto" w:fill="FFFF00"/>
              </w:rPr>
            </w:pPr>
            <w:r w:rsidRPr="007479FE">
              <w:rPr>
                <w:rFonts w:ascii="Times New Roman" w:hAnsi="Times New Roman"/>
                <w:color w:val="000000"/>
                <w:shd w:val="clear" w:color="auto" w:fill="FFFF00"/>
              </w:rPr>
              <w:t>0319405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Pr="007479FE" w:rsidRDefault="00EF254C" w:rsidP="00C5150E">
            <w:pPr>
              <w:snapToGrid w:val="0"/>
              <w:jc w:val="center"/>
              <w:rPr>
                <w:rFonts w:ascii="Times New Roman" w:hAnsi="Times New Roman"/>
                <w:color w:val="000000"/>
                <w:shd w:val="clear" w:color="auto" w:fill="FFFF00"/>
              </w:rPr>
            </w:pPr>
            <w:r w:rsidRPr="007479FE">
              <w:rPr>
                <w:rFonts w:ascii="Times New Roman" w:hAnsi="Times New Roman"/>
                <w:color w:val="000000"/>
                <w:shd w:val="clear" w:color="auto" w:fill="FFFF00"/>
              </w:rPr>
              <w:t>831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EF254C" w:rsidRDefault="00EF254C" w:rsidP="007479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188,88</w:t>
            </w:r>
          </w:p>
        </w:tc>
        <w:tc>
          <w:tcPr>
            <w:tcW w:w="383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54C" w:rsidTr="00DD161F">
        <w:trPr>
          <w:trHeight w:val="360"/>
        </w:trPr>
        <w:tc>
          <w:tcPr>
            <w:tcW w:w="1745" w:type="dxa"/>
            <w:gridSpan w:val="2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1.4</w:t>
            </w: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содержание муниципального жилищного фонда</w:t>
            </w:r>
          </w:p>
        </w:tc>
        <w:tc>
          <w:tcPr>
            <w:tcW w:w="822" w:type="dxa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Сухобузимского района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781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781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781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0501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0501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0501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0319404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0319404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0310094040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244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243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243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274,95</w:t>
            </w:r>
          </w:p>
          <w:p w:rsidR="00EF254C" w:rsidRDefault="00EF254C" w:rsidP="00B9345D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249,5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78,02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</w:t>
            </w:r>
          </w:p>
        </w:tc>
        <w:tc>
          <w:tcPr>
            <w:tcW w:w="116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524,45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78,02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720,0</w:t>
            </w:r>
          </w:p>
        </w:tc>
        <w:tc>
          <w:tcPr>
            <w:tcW w:w="383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двух муниципальных домов, расположенных с. Сухобузимское, ул. Ленина 64 и 66</w:t>
            </w:r>
          </w:p>
        </w:tc>
      </w:tr>
      <w:tr w:rsidR="00EF254C" w:rsidTr="00DD161F">
        <w:trPr>
          <w:trHeight w:val="360"/>
        </w:trPr>
        <w:tc>
          <w:tcPr>
            <w:tcW w:w="1745" w:type="dxa"/>
            <w:gridSpan w:val="2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1.5</w:t>
            </w: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Софинансирование субсидии на обеспечение мероприятий по капитальному ремонту многоквартирных домов</w:t>
            </w:r>
          </w:p>
        </w:tc>
        <w:tc>
          <w:tcPr>
            <w:tcW w:w="822" w:type="dxa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781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781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0501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0501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0319842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0310098420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243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243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w="116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  <w:tc>
          <w:tcPr>
            <w:tcW w:w="676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w="383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муниципальных домов, расположенных с. Сухобузимское, ул. Ленина,64 и 66</w:t>
            </w:r>
          </w:p>
        </w:tc>
      </w:tr>
      <w:tr w:rsidR="00EF254C" w:rsidTr="00DD161F">
        <w:trPr>
          <w:trHeight w:val="360"/>
        </w:trPr>
        <w:tc>
          <w:tcPr>
            <w:tcW w:w="1745" w:type="dxa"/>
            <w:gridSpan w:val="2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1.6</w:t>
            </w: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822" w:type="dxa"/>
            <w:tcBorders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Сухобузимского района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781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0503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0319605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244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801,67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5" w:type="dxa"/>
            <w:gridSpan w:val="5"/>
            <w:tcBorders>
              <w:left w:val="single" w:sz="4" w:space="0" w:color="auto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801,67</w:t>
            </w:r>
          </w:p>
        </w:tc>
        <w:tc>
          <w:tcPr>
            <w:tcW w:w="383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тротуара по ул. Ленина вс. Сухобузимское; устройство дренажного колодца</w:t>
            </w:r>
          </w:p>
        </w:tc>
      </w:tr>
      <w:tr w:rsidR="00EF254C" w:rsidTr="00C5150E">
        <w:trPr>
          <w:trHeight w:val="360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3" w:type="dxa"/>
            <w:gridSpan w:val="2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</w:t>
            </w:r>
          </w:p>
          <w:p w:rsidR="00EF254C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рыночных механизмов жилищно- коммунального хозяйства и обеспечение доступности предоставляемых коммунальных услуг</w:t>
            </w:r>
          </w:p>
        </w:tc>
      </w:tr>
      <w:tr w:rsidR="00EF254C" w:rsidTr="00E71779">
        <w:trPr>
          <w:trHeight w:val="1543"/>
        </w:trPr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2.1</w:t>
            </w: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Субвенция бюджетам муниципальных образований на реализацию временных мер поддержки населения в целях обеспечения доступности коммунальных услуг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Сухобузимского района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781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0502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0317578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810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32005,4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DD16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32005,4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F254C" w:rsidRDefault="00EF254C" w:rsidP="00C5150E">
            <w:pPr>
              <w:autoSpaceDE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254C" w:rsidTr="00E71779">
        <w:trPr>
          <w:trHeight w:val="1543"/>
        </w:trPr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2.2</w:t>
            </w: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Субвенция бюджетам муниципальных образований края на реализацию мер дополнительной поддержки населения, направленных на соблюдение размера вносимой гражданами платы за коммунальные услуги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Сухобузимского района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781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0502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0317570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0310075700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810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50119,44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48967,1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48967,1</w:t>
            </w:r>
          </w:p>
        </w:tc>
        <w:tc>
          <w:tcPr>
            <w:tcW w:w="74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48967,1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Default="00EF254C" w:rsidP="00C515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50119,44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146901,3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254C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F254C" w:rsidRPr="00403645" w:rsidRDefault="00EF254C" w:rsidP="00C5150E">
      <w:pPr>
        <w:rPr>
          <w:rFonts w:ascii="Times New Roman" w:hAnsi="Times New Roman"/>
          <w:sz w:val="28"/>
          <w:szCs w:val="28"/>
          <w:lang w:val="en-US"/>
        </w:rPr>
      </w:pPr>
    </w:p>
    <w:p w:rsidR="00EF254C" w:rsidRPr="00403645" w:rsidRDefault="00EF254C" w:rsidP="00C5150E">
      <w:pPr>
        <w:jc w:val="center"/>
        <w:rPr>
          <w:rFonts w:ascii="Times New Roman" w:hAnsi="Times New Roman"/>
          <w:sz w:val="28"/>
          <w:szCs w:val="28"/>
        </w:rPr>
      </w:pPr>
    </w:p>
    <w:p w:rsidR="00EF254C" w:rsidRPr="00403645" w:rsidRDefault="00EF254C" w:rsidP="00C5150E">
      <w:pPr>
        <w:overflowPunct w:val="0"/>
        <w:autoSpaceDE w:val="0"/>
        <w:spacing w:after="0" w:line="240" w:lineRule="auto"/>
        <w:ind w:left="-284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EF254C" w:rsidRPr="00403645" w:rsidRDefault="00EF254C" w:rsidP="00C5150E">
      <w:pPr>
        <w:overflowPunct w:val="0"/>
        <w:autoSpaceDE w:val="0"/>
        <w:spacing w:after="0" w:line="240" w:lineRule="auto"/>
        <w:ind w:left="-284"/>
        <w:textAlignment w:val="baseline"/>
        <w:rPr>
          <w:rFonts w:ascii="Times New Roman" w:hAnsi="Times New Roman"/>
          <w:sz w:val="24"/>
          <w:szCs w:val="24"/>
        </w:rPr>
      </w:pPr>
    </w:p>
    <w:p w:rsidR="00EF254C" w:rsidRPr="00403645" w:rsidRDefault="00EF254C" w:rsidP="00C5150E">
      <w:pPr>
        <w:overflowPunct w:val="0"/>
        <w:autoSpaceDE w:val="0"/>
        <w:spacing w:after="0" w:line="240" w:lineRule="auto"/>
        <w:ind w:left="9781"/>
        <w:jc w:val="right"/>
        <w:textAlignment w:val="baseline"/>
        <w:rPr>
          <w:rFonts w:ascii="Times New Roman" w:hAnsi="Times New Roman"/>
          <w:sz w:val="24"/>
          <w:szCs w:val="24"/>
        </w:rPr>
      </w:pPr>
    </w:p>
    <w:p w:rsidR="00EF254C" w:rsidRDefault="00EF254C" w:rsidP="00C5150E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overflowPunct w:val="0"/>
        <w:autoSpaceDE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</w:pPr>
    </w:p>
    <w:p w:rsidR="00EF254C" w:rsidRDefault="00EF254C" w:rsidP="00C5150E">
      <w:pPr>
        <w:tabs>
          <w:tab w:val="left" w:pos="195"/>
        </w:tabs>
        <w:spacing w:after="0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jc w:val="center"/>
        <w:rPr>
          <w:lang w:val="en-US"/>
        </w:rPr>
      </w:pPr>
    </w:p>
    <w:p w:rsidR="00EF254C" w:rsidRDefault="00EF254C" w:rsidP="00C5150E">
      <w:pPr>
        <w:spacing w:after="0"/>
        <w:rPr>
          <w:lang w:val="en-US"/>
        </w:rPr>
        <w:sectPr w:rsidR="00EF254C" w:rsidSect="00C5150E">
          <w:pgSz w:w="16837" w:h="11905" w:orient="landscape"/>
          <w:pgMar w:top="1701" w:right="1435" w:bottom="851" w:left="1400" w:header="1134" w:footer="1134" w:gutter="0"/>
          <w:cols w:space="720"/>
          <w:docGrid w:linePitch="360"/>
        </w:sect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F254C" w:rsidRPr="00795249" w:rsidRDefault="00EF254C" w:rsidP="00C5150E">
      <w:pPr>
        <w:autoSpaceDE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F254C" w:rsidRPr="00795249" w:rsidRDefault="00EF254C" w:rsidP="00C5150E">
      <w:pPr>
        <w:autoSpaceDE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к муниципвальной программе</w:t>
      </w:r>
    </w:p>
    <w:p w:rsidR="00EF254C" w:rsidRPr="00795249" w:rsidRDefault="00EF254C" w:rsidP="00C5150E">
      <w:pPr>
        <w:autoSpaceDE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Сухобузимского района «Реформирование</w:t>
      </w:r>
    </w:p>
    <w:p w:rsidR="00EF254C" w:rsidRPr="00795249" w:rsidRDefault="00EF254C" w:rsidP="00C5150E">
      <w:pPr>
        <w:autoSpaceDE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 и модернизация жилищно-коммунального</w:t>
      </w:r>
    </w:p>
    <w:p w:rsidR="00EF254C" w:rsidRPr="00795249" w:rsidRDefault="00EF254C" w:rsidP="00C5150E">
      <w:pPr>
        <w:autoSpaceDE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хозяйства и повышение энергетической эффективности» </w:t>
      </w:r>
    </w:p>
    <w:p w:rsidR="00EF254C" w:rsidRPr="00795249" w:rsidRDefault="00EF254C" w:rsidP="00C5150E">
      <w:pPr>
        <w:autoSpaceDE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EF254C" w:rsidRPr="00795249" w:rsidRDefault="00EF254C" w:rsidP="00C5150E">
      <w:pPr>
        <w:overflowPunct w:val="0"/>
        <w:autoSpaceDE w:val="0"/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254C" w:rsidRPr="00795249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1. ПАСПОРТ ПОДПРОГРАММЫ </w:t>
      </w:r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«ЭНЕРГОСБЕРЕЖЕНИЕ И ПОВЫШЕНИЕ ЭНЕРГЕТИЧЕСКОЙ ЭФФЕКТИВНОСТИ В СУХОБУЗИМСКОМ РАЙОНЕ» </w:t>
      </w:r>
      <w:r>
        <w:rPr>
          <w:rFonts w:ascii="Times New Roman" w:hAnsi="Times New Roman" w:cs="Times New Roman"/>
          <w:sz w:val="28"/>
          <w:szCs w:val="28"/>
        </w:rPr>
        <w:t>НА 2014-2018</w:t>
      </w:r>
      <w:r w:rsidRPr="0079524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F254C" w:rsidRPr="00795249" w:rsidRDefault="00EF254C" w:rsidP="00C5150E">
      <w:pPr>
        <w:autoSpaceDE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60" w:type="dxa"/>
        <w:tblLayout w:type="fixed"/>
        <w:tblLook w:val="0000"/>
      </w:tblPr>
      <w:tblGrid>
        <w:gridCol w:w="2675"/>
        <w:gridCol w:w="7324"/>
      </w:tblGrid>
      <w:tr w:rsidR="00EF254C" w:rsidRPr="00795249" w:rsidTr="00C5150E"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95249" w:rsidRDefault="00EF254C" w:rsidP="00C5150E">
            <w:pPr>
              <w:pStyle w:val="ConsPlusTitle"/>
              <w:widowControl/>
              <w:snapToGrid w:val="0"/>
              <w:rPr>
                <w:b w:val="0"/>
                <w:color w:val="000000"/>
                <w:sz w:val="28"/>
                <w:szCs w:val="28"/>
              </w:rPr>
            </w:pPr>
            <w:r w:rsidRPr="00795249">
              <w:rPr>
                <w:b w:val="0"/>
                <w:color w:val="000000"/>
                <w:sz w:val="28"/>
                <w:szCs w:val="28"/>
              </w:rPr>
              <w:t xml:space="preserve">«Энергосбережение  и повышение энергетической эффективности в Сухобузимское» </w:t>
            </w:r>
            <w:r>
              <w:rPr>
                <w:b w:val="0"/>
                <w:sz w:val="28"/>
                <w:szCs w:val="28"/>
              </w:rPr>
              <w:t>на 2014-2018</w:t>
            </w:r>
            <w:r w:rsidRPr="00795249">
              <w:rPr>
                <w:b w:val="0"/>
                <w:sz w:val="28"/>
                <w:szCs w:val="28"/>
              </w:rPr>
              <w:t xml:space="preserve"> годы</w:t>
            </w:r>
            <w:r w:rsidRPr="00795249">
              <w:rPr>
                <w:b w:val="0"/>
                <w:color w:val="000000"/>
                <w:sz w:val="28"/>
                <w:szCs w:val="28"/>
              </w:rPr>
              <w:t xml:space="preserve"> (далее - подпрограмма)</w:t>
            </w:r>
          </w:p>
          <w:p w:rsidR="00EF254C" w:rsidRPr="00795249" w:rsidRDefault="00EF254C" w:rsidP="00C5150E">
            <w:pPr>
              <w:pStyle w:val="ConsPlusTitle"/>
              <w:widowControl/>
              <w:rPr>
                <w:b w:val="0"/>
                <w:color w:val="000000"/>
                <w:sz w:val="12"/>
                <w:szCs w:val="12"/>
              </w:rPr>
            </w:pPr>
          </w:p>
        </w:tc>
      </w:tr>
      <w:tr w:rsidR="00EF254C" w:rsidRPr="00795249" w:rsidTr="00C5150E"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95249" w:rsidRDefault="00EF254C" w:rsidP="00C5150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подпрограммы, в рамках которой реализуется подпрограмма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95249" w:rsidRDefault="00EF254C" w:rsidP="00C5150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эффективности» </w:t>
            </w:r>
          </w:p>
        </w:tc>
      </w:tr>
      <w:tr w:rsidR="00EF254C" w:rsidRPr="00795249" w:rsidTr="00C5150E"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– координатор подпрограммы</w:t>
            </w:r>
          </w:p>
          <w:p w:rsidR="00EF254C" w:rsidRPr="00795249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Сухобузимского района </w:t>
            </w:r>
          </w:p>
        </w:tc>
      </w:tr>
      <w:tr w:rsidR="00EF254C" w:rsidRPr="00795249" w:rsidTr="00C5150E"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Отдел по вопросам в сфере жилищно-коммунального хозяйства, строительства, транспорта администрации Сухобузимского района</w:t>
            </w:r>
          </w:p>
          <w:p w:rsidR="00EF254C" w:rsidRPr="00795249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F254C" w:rsidRPr="00795249" w:rsidTr="00C5150E"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Цель подпрограммы:</w:t>
            </w:r>
          </w:p>
          <w:p w:rsidR="00EF254C" w:rsidRPr="00795249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Формирование целостности и эффективной системы управления энергосбережением и повышением энергетической эффективности.</w:t>
            </w:r>
          </w:p>
          <w:p w:rsidR="00EF254C" w:rsidRPr="00795249" w:rsidRDefault="00EF254C" w:rsidP="00C5150E">
            <w:pPr>
              <w:pStyle w:val="ConsPlusCell"/>
              <w:rPr>
                <w:rFonts w:ascii="Times New Roman" w:hAnsi="Times New Roman"/>
                <w:color w:val="000000"/>
              </w:rPr>
            </w:pPr>
            <w:r w:rsidRPr="00795249">
              <w:rPr>
                <w:rFonts w:ascii="Times New Roman" w:hAnsi="Times New Roman"/>
                <w:color w:val="000000"/>
              </w:rPr>
              <w:t>Задача подпрограммы:</w:t>
            </w:r>
          </w:p>
          <w:p w:rsidR="00EF254C" w:rsidRPr="00795249" w:rsidRDefault="00EF254C" w:rsidP="00C5150E">
            <w:pPr>
              <w:pStyle w:val="ConsPlusCell"/>
              <w:jc w:val="both"/>
              <w:rPr>
                <w:rFonts w:ascii="Times New Roman" w:hAnsi="Times New Roman"/>
                <w:color w:val="000000"/>
              </w:rPr>
            </w:pPr>
            <w:r w:rsidRPr="00795249">
              <w:rPr>
                <w:rFonts w:ascii="Times New Roman" w:hAnsi="Times New Roman"/>
                <w:color w:val="000000"/>
              </w:rPr>
              <w:t>- повышение энергоснабжения и энергоэффективности.</w:t>
            </w:r>
          </w:p>
          <w:p w:rsidR="00EF254C" w:rsidRPr="00795249" w:rsidRDefault="00EF254C" w:rsidP="00C5150E">
            <w:pPr>
              <w:pStyle w:val="ConsPlusCell"/>
              <w:jc w:val="both"/>
              <w:rPr>
                <w:rFonts w:ascii="Times New Roman" w:hAnsi="Times New Roman"/>
                <w:color w:val="000000"/>
              </w:rPr>
            </w:pPr>
          </w:p>
          <w:p w:rsidR="00EF254C" w:rsidRPr="00795249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F254C" w:rsidRPr="00795249" w:rsidTr="00C5150E"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95249" w:rsidRDefault="00EF254C" w:rsidP="00C5150E">
            <w:pPr>
              <w:pStyle w:val="ConsPlusCell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795249">
              <w:rPr>
                <w:rFonts w:ascii="Times New Roman" w:hAnsi="Times New Roman"/>
                <w:color w:val="000000"/>
              </w:rPr>
              <w:t>- увеличение доли объемов энергетических 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(используемых) на территории района, в том числе:</w:t>
            </w:r>
          </w:p>
          <w:p w:rsidR="00EF254C" w:rsidRPr="00795249" w:rsidRDefault="00EF254C" w:rsidP="00C5150E">
            <w:pPr>
              <w:pStyle w:val="ConsPlusCell"/>
              <w:jc w:val="both"/>
              <w:rPr>
                <w:rFonts w:ascii="Times New Roman" w:hAnsi="Times New Roman"/>
                <w:color w:val="000000"/>
              </w:rPr>
            </w:pPr>
            <w:r w:rsidRPr="00795249">
              <w:rPr>
                <w:rFonts w:ascii="Times New Roman" w:hAnsi="Times New Roman"/>
                <w:color w:val="000000"/>
              </w:rPr>
              <w:t>- электрической энергии до 100 %;</w:t>
            </w:r>
          </w:p>
          <w:p w:rsidR="00EF254C" w:rsidRPr="00795249" w:rsidRDefault="00EF254C" w:rsidP="00C5150E">
            <w:pPr>
              <w:pStyle w:val="ConsPlusCell"/>
              <w:jc w:val="both"/>
              <w:rPr>
                <w:rFonts w:ascii="Times New Roman" w:hAnsi="Times New Roman"/>
                <w:color w:val="000000"/>
              </w:rPr>
            </w:pPr>
          </w:p>
          <w:p w:rsidR="00EF254C" w:rsidRPr="00795249" w:rsidRDefault="00EF254C" w:rsidP="00C5150E">
            <w:pPr>
              <w:pStyle w:val="ConsPlusCell"/>
              <w:jc w:val="both"/>
              <w:rPr>
                <w:rFonts w:ascii="Times New Roman" w:hAnsi="Times New Roman"/>
                <w:color w:val="000000"/>
              </w:rPr>
            </w:pPr>
            <w:r w:rsidRPr="00795249">
              <w:rPr>
                <w:rFonts w:ascii="Times New Roman" w:hAnsi="Times New Roman"/>
                <w:color w:val="000000"/>
              </w:rPr>
              <w:t>- воды до 75% в 2017 году.</w:t>
            </w:r>
          </w:p>
          <w:p w:rsidR="00EF254C" w:rsidRPr="00795249" w:rsidRDefault="00EF254C" w:rsidP="00C5150E">
            <w:pPr>
              <w:pStyle w:val="ConsPlusCell"/>
              <w:jc w:val="both"/>
              <w:rPr>
                <w:rFonts w:ascii="Times New Roman" w:hAnsi="Times New Roman"/>
                <w:color w:val="000000"/>
              </w:rPr>
            </w:pPr>
          </w:p>
          <w:p w:rsidR="00EF254C" w:rsidRPr="00795249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EF254C" w:rsidRPr="00795249" w:rsidTr="00C5150E"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2014 - 201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EF254C" w:rsidRPr="00795249" w:rsidRDefault="00EF254C" w:rsidP="00C5150E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F254C" w:rsidRPr="00795249" w:rsidTr="00C5150E"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95249" w:rsidRDefault="00EF254C" w:rsidP="00C515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95249" w:rsidRDefault="00EF254C" w:rsidP="00C515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дпрограммы из местного бюджета 2</w:t>
            </w: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0,0 тыс. рублей, из них по годам: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2014 год – 0 тыс. рублей;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0,0 тыс. рублей;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2016 год – 10,0 тыс. рублей;</w:t>
            </w: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год-10,0 тыс. рублей;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год-0 тыс. рублей.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За счет средств районного бюджета, в том числе по годам: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2014 год – 0 тыс. рублей;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,0 тыс. рублей;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2016 год – 10,0 тыс. рублей;</w:t>
            </w:r>
          </w:p>
          <w:p w:rsidR="00EF254C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2017 год-10,0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год-0 тыс. рублей.</w:t>
            </w:r>
          </w:p>
          <w:p w:rsidR="00EF254C" w:rsidRPr="00795249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</w:tr>
      <w:tr w:rsidR="00EF254C" w:rsidRPr="00795249" w:rsidTr="00C5150E"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95249" w:rsidRDefault="00EF254C" w:rsidP="00C5150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 за исполнением подпрограммы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95249" w:rsidRDefault="00EF254C" w:rsidP="00C5150E">
            <w:pPr>
              <w:autoSpaceDE w:val="0"/>
              <w:snapToGrid w:val="0"/>
              <w:spacing w:after="0" w:line="240" w:lineRule="auto"/>
              <w:ind w:left="26"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9">
              <w:rPr>
                <w:rFonts w:ascii="Times New Roman" w:hAnsi="Times New Roman" w:cs="Times New Roman"/>
                <w:sz w:val="28"/>
                <w:szCs w:val="28"/>
              </w:rPr>
              <w:t>Администрация Сухобузимского района, Финансовое управление администрации Сухобузимского района, Районный Совет депутатов</w:t>
            </w:r>
          </w:p>
        </w:tc>
      </w:tr>
    </w:tbl>
    <w:p w:rsidR="00EF254C" w:rsidRPr="00795249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254C" w:rsidRPr="00795249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54C" w:rsidRPr="00795249" w:rsidRDefault="00EF254C" w:rsidP="00C5150E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spacing w:after="0" w:line="240" w:lineRule="auto"/>
        <w:ind w:left="450" w:hanging="450"/>
        <w:jc w:val="center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ОБОСНОВАНИЕ ПОДПРОГРАММЫ</w:t>
      </w:r>
    </w:p>
    <w:p w:rsidR="00EF254C" w:rsidRPr="00795249" w:rsidRDefault="00EF254C" w:rsidP="00C5150E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54C" w:rsidRPr="00795249" w:rsidRDefault="00EF254C" w:rsidP="00C5150E">
      <w:pPr>
        <w:numPr>
          <w:ilvl w:val="1"/>
          <w:numId w:val="2"/>
        </w:numPr>
        <w:tabs>
          <w:tab w:val="clear" w:pos="1080"/>
          <w:tab w:val="num" w:pos="0"/>
        </w:tabs>
        <w:autoSpaceDE w:val="0"/>
        <w:spacing w:after="0" w:line="240" w:lineRule="auto"/>
        <w:ind w:left="720"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color w:val="000000"/>
          <w:sz w:val="28"/>
          <w:szCs w:val="28"/>
        </w:rPr>
        <w:t>Постановка проблемы и обоснование  необходимости принятия подпрограммы</w:t>
      </w:r>
    </w:p>
    <w:p w:rsidR="00EF254C" w:rsidRPr="00795249" w:rsidRDefault="00EF254C" w:rsidP="00C515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Настоящая подпрограмма разработана в соответствии с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 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В условиях постоянного роста тарифов на все виды энергии и коммунальных услуг проблема снижения потребления данных ресурсов при условии обеспечения стандартов данных услуг является приоритетной в направлении перераспределения средств всех видов бюджетов и направления их на инвестиционные направления.</w:t>
      </w:r>
    </w:p>
    <w:p w:rsidR="00EF254C" w:rsidRPr="00795249" w:rsidRDefault="00EF254C" w:rsidP="00C515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В настоящиймомент коммунальная инфраструктура Сухобузимского района требует серьезных мероприятий по ее модернизации. Изношенность тепловых сетей, объектов водоснабжения и оборудования на предприятиях составляет 50%. В связи с этим увеличивается аварийность на объектах жизнеобеспечения, что ставит под угрозу стабильное обеспечение энергоресурсами жителей Сухобузимского района, особенно в осенне-зимний период.</w:t>
      </w:r>
    </w:p>
    <w:p w:rsidR="00EF254C" w:rsidRPr="00795249" w:rsidRDefault="00EF254C" w:rsidP="00C5150E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95249">
        <w:rPr>
          <w:rFonts w:ascii="Times New Roman" w:hAnsi="Times New Roman" w:cs="Times New Roman"/>
          <w:color w:val="333333"/>
          <w:sz w:val="28"/>
          <w:szCs w:val="28"/>
        </w:rPr>
        <w:t xml:space="preserve">        Предложенная подпрограмма включает в себя следующие шаги: </w:t>
      </w:r>
    </w:p>
    <w:p w:rsidR="00EF254C" w:rsidRPr="00795249" w:rsidRDefault="00EF254C" w:rsidP="00C515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Энергетическая паспортизация всех предприятий, организаций и учреждений, независимо от форм собственности, носящая обязательный характер. Организационные мероприятия в ходе подготовки предприятий к получению энергетического паспорта позволяют сократить затраты на оплату энергоресурсов на 20% практически без капитальных вложений.</w:t>
      </w:r>
    </w:p>
    <w:p w:rsidR="00EF254C" w:rsidRPr="00795249" w:rsidRDefault="00EF254C" w:rsidP="00C515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        Проведение энергетических обследований (энергоаудитов) и реализация на основании полученных результатов программ энергосберегающих мероприятий на предприятиях и в организациях, что в итоге позволит сэкономить потребление топливно-энергетических ресурсов на 15-30%. </w:t>
      </w:r>
    </w:p>
    <w:p w:rsidR="00EF254C" w:rsidRPr="00795249" w:rsidRDefault="00EF254C" w:rsidP="00C515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    Гибкая тарифная политика, при которой затраты на проведение энергосберегающих мероприятий учитываются при установлении тарифов на основании утвержденных инвестиционных программ.</w:t>
      </w:r>
    </w:p>
    <w:p w:rsidR="00EF254C" w:rsidRPr="00795249" w:rsidRDefault="00EF254C" w:rsidP="00C515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         Работа с населением и персоналом предприятий. Проведение пропаганды энергосбережения в средствах массовой информации (газеты, радио, телевидения), организация семинаров, выставок, смотров-конкурсов по энергосбережению, формирование движения общественных контролеров по энергосбережению. Создание на предприятиях общественных бюро энергетического анализа, заводских комиссий по энергосбережению.</w:t>
      </w:r>
      <w:r w:rsidRPr="00795249">
        <w:rPr>
          <w:rFonts w:ascii="Times New Roman" w:hAnsi="Times New Roman" w:cs="Times New Roman"/>
          <w:sz w:val="28"/>
          <w:szCs w:val="28"/>
        </w:rPr>
        <w:br/>
        <w:t xml:space="preserve">         В настоящее время остается открытым вопрос о качественном учете топливно-энергетических ресурсов. Выход из сложившейся ситуации заключается в комплексном подходе к существующей проблеме, разработке и выполнении программных мероприятий, позволяющих в целом совершенствовать коммунальный комплекс района и своевременно решать возникающие проблемы.</w:t>
      </w:r>
    </w:p>
    <w:p w:rsidR="00EF254C" w:rsidRPr="00795249" w:rsidRDefault="00EF254C" w:rsidP="00C5150E">
      <w:pPr>
        <w:spacing w:after="0" w:line="240" w:lineRule="auto"/>
        <w:jc w:val="both"/>
        <w:rPr>
          <w:rFonts w:ascii="Times New Roman" w:hAnsi="Times New Roman" w:cs="Times New Roman"/>
          <w:color w:val="333333"/>
        </w:rPr>
      </w:pPr>
      <w:r w:rsidRPr="00795249">
        <w:rPr>
          <w:rFonts w:ascii="Times New Roman" w:hAnsi="Times New Roman" w:cs="Times New Roman"/>
          <w:color w:val="333333"/>
        </w:rPr>
        <w:t> </w:t>
      </w:r>
    </w:p>
    <w:p w:rsidR="00EF254C" w:rsidRPr="00795249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2.2. Основные цели и задачи, этапы и сроки выполнения </w:t>
      </w:r>
    </w:p>
    <w:p w:rsidR="00EF254C" w:rsidRPr="00795249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подпрограммы, целевые индикаторы и показатели результативности</w:t>
      </w:r>
    </w:p>
    <w:p w:rsidR="00EF254C" w:rsidRPr="00795249" w:rsidRDefault="00EF254C" w:rsidP="00C5150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254C" w:rsidRPr="00795249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       2.2.1  Целью данной подпрограммы является:</w:t>
      </w:r>
    </w:p>
    <w:p w:rsidR="00EF254C" w:rsidRPr="00795249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- ф</w:t>
      </w:r>
      <w:r w:rsidRPr="00795249">
        <w:rPr>
          <w:rFonts w:ascii="Times New Roman" w:hAnsi="Times New Roman" w:cs="Times New Roman"/>
          <w:color w:val="000000"/>
          <w:sz w:val="28"/>
          <w:szCs w:val="28"/>
        </w:rPr>
        <w:t>ормирование целостности и эффективной системы управления энергосбережением и повышением энергетической эффективности. О</w:t>
      </w:r>
      <w:r w:rsidRPr="00795249">
        <w:rPr>
          <w:rFonts w:ascii="Times New Roman" w:hAnsi="Times New Roman" w:cs="Times New Roman"/>
          <w:sz w:val="28"/>
          <w:szCs w:val="28"/>
        </w:rPr>
        <w:t>существление практических мер по переводу экономики  района на энергосберегающий путь развития, реализации государственной политики энергосбережения, способных обеспечить к 2020 году снижение энергоемкости экономики района не менее, чем на 40 процентов по отношению к уровню 2007 года, снижение в сопоставимых условиях объема потребленных им воды, дизельного и иного топлива, мазута, тепловой энергии, электрической энергии, угля в течение пяти лет не менее чем на пятнадцать процентов от объема фактически потребленного  в 2012 годукаждого из указанных ресурсов с ежегодным снижением такого объема не менее чем на три процента.</w:t>
      </w:r>
    </w:p>
    <w:p w:rsidR="00EF254C" w:rsidRPr="00795249" w:rsidRDefault="00EF254C" w:rsidP="00C5150E">
      <w:pPr>
        <w:pStyle w:val="ConsPlusCell"/>
        <w:jc w:val="both"/>
        <w:rPr>
          <w:rFonts w:ascii="Times New Roman" w:hAnsi="Times New Roman"/>
        </w:rPr>
      </w:pPr>
      <w:r w:rsidRPr="00795249">
        <w:rPr>
          <w:rFonts w:ascii="Times New Roman" w:hAnsi="Times New Roman"/>
        </w:rPr>
        <w:t xml:space="preserve">      2.2.2 Для достижения поставленных целей необходимо решение следующих задач:</w:t>
      </w:r>
    </w:p>
    <w:p w:rsidR="00EF254C" w:rsidRPr="00795249" w:rsidRDefault="00EF254C" w:rsidP="00C5150E">
      <w:pPr>
        <w:pStyle w:val="ConsPlusCell"/>
        <w:jc w:val="both"/>
        <w:rPr>
          <w:rFonts w:ascii="Times New Roman" w:hAnsi="Times New Roman"/>
        </w:rPr>
      </w:pPr>
      <w:r w:rsidRPr="00795249">
        <w:rPr>
          <w:rFonts w:ascii="Times New Roman" w:hAnsi="Times New Roman"/>
        </w:rPr>
        <w:t xml:space="preserve">          1.Повышения энергосбержения и энергоэффективности</w:t>
      </w:r>
    </w:p>
    <w:p w:rsidR="00EF254C" w:rsidRPr="00795249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Достижение поставленных целей предполагается в частности за счет следующих приоритетных направлений: </w:t>
      </w:r>
    </w:p>
    <w:p w:rsidR="00EF254C" w:rsidRPr="00795249" w:rsidRDefault="00EF254C" w:rsidP="00C51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1.   Повышение энергоэффективности в жилищном фонде.</w:t>
      </w:r>
    </w:p>
    <w:p w:rsidR="00EF254C" w:rsidRPr="00795249" w:rsidRDefault="00EF254C" w:rsidP="00C51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2. Повышение энергоэффективности на предприятиях жилищно-коммунального хозяйства.</w:t>
      </w:r>
    </w:p>
    <w:p w:rsidR="00EF254C" w:rsidRPr="00795249" w:rsidRDefault="00EF254C" w:rsidP="00C51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3. Повышение энергоэффективности в бюджетной сфере и в организациях с участием муниципального образования.</w:t>
      </w:r>
    </w:p>
    <w:p w:rsidR="00EF254C" w:rsidRPr="00795249" w:rsidRDefault="00EF254C" w:rsidP="00C51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Pr="00795249" w:rsidRDefault="00EF254C" w:rsidP="00C5150E">
      <w:pPr>
        <w:autoSpaceDE w:val="0"/>
        <w:spacing w:after="0" w:line="240" w:lineRule="auto"/>
        <w:ind w:left="-57" w:firstLine="17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color w:val="000000"/>
          <w:sz w:val="28"/>
          <w:szCs w:val="28"/>
        </w:rPr>
        <w:t>2.3. Механизм реализации подпрограммы</w:t>
      </w:r>
    </w:p>
    <w:p w:rsidR="00EF254C" w:rsidRPr="00795249" w:rsidRDefault="00EF254C" w:rsidP="00C5150E">
      <w:pPr>
        <w:autoSpaceDE w:val="0"/>
        <w:spacing w:after="0" w:line="240" w:lineRule="auto"/>
        <w:ind w:left="-57" w:firstLine="17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муниципальным заказчиком - координатором подпрограммы совместно с участниками подпрограммы:  бюджетными учреждениями, энергоснабжающими организациями, собственниками помещений в многоквартирных домах (по согласованию).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Муниципальный заказчик - координатор подпрограммы обеспечивает: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мониторинг реализации подпрограммы;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анализ и корректировку целевых показателей и хода выполнения мероприятий подпрограммы, внесение предложений по совершенствованию реализации Программы.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Администрация Сухобузимского района обеспечивают: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разработку нормативно-правовых актов, необходимых для реализации подпрограммы; 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контроль графика выполнения обязательных энергетических обследований на территории района;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рассмотрение тарифных последствий от установки коллективных приборов учета в многоквартирных домах;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проведение контроля целевого использования средств, выделяемых на реализацию подпрограммы;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софинансирование мероприятий подпрограммы за счет средств местных бюджетов в размере предусмотренным подпрограммой.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5249">
        <w:rPr>
          <w:rFonts w:ascii="Times New Roman" w:hAnsi="Times New Roman" w:cs="Times New Roman"/>
          <w:i/>
          <w:iCs/>
          <w:sz w:val="28"/>
          <w:szCs w:val="28"/>
        </w:rPr>
        <w:t>Энергоснабжающие организации: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на основании протоколов общих собраний собственников помещений в многоквартирных домах представляют лицам, ответственным за содержание многоквартирных домов, или собственникам помещений многоквартирного дома, осуществляющим непосредственное управление таким домом, проект договора, регулирующий условия установки общедомовых приборов учета;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предоставляют рассрочку по договору установки общедомовых приборов учета при условии оплаты цены, определенной таким договором, равными долями в течение пяти лет с даты его заключения, за исключением случая, если собственники помещений многоквартирных домов выразили намерение оплатить цену, определенную таким договором, единовременно или с меньшим периодом рассрочки. При включении в такой договор условия о рассрочке в цену, определенную таким договором, подлежит включению сумма процентов, начисляемых в связи с предоставлением рассрочки, но не более чем в размере ставки рефинансирования Центрального банка Российской Федерации, действующей на день начисления процентов;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на основании договора осуществляют установку и прием в эксплуатацию общедомовых приборов учета.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Лица, ответственные за содержание многоквартирных домов: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информируют собственников помещений в многоквартирных домах о поступивших предложениях от ресурсоснабжающих организаций об оснащении многоквартирных домов общедомовыми приборами учета;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заключают договоры, регулирующие условия установки общедомовых приборов учета потребляемых в многоквартирном доме коммунальных ресурсов, в случае, если собственники помещений непосредственно не управляют многоквартирным домом.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5249">
        <w:rPr>
          <w:rFonts w:ascii="Times New Roman" w:hAnsi="Times New Roman" w:cs="Times New Roman"/>
          <w:i/>
          <w:iCs/>
          <w:sz w:val="28"/>
          <w:szCs w:val="28"/>
        </w:rPr>
        <w:t>Собственники помещений в многоквартирном доме: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проводят общее собрание собственников помещений в многоквартирном доме, на котором принимают решение об условиях установки приборов учета потребляемых в многоквартирном доме коммунальных ресурсов;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в случае непосредственного управления многоквартирным домом собственники помещений заключают договоры, регулирующие условия установки общедомовых приборов учета потребляемых в многоквартирном доме коммунальных ресурсов.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Реализация подпрограммных мероприятий возможно только при наличии нормативно-правовой базы в области энергосбережения и повышения энергоэффективности, соответствующей действующему законодательству. 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color w:val="000000"/>
          <w:sz w:val="28"/>
          <w:szCs w:val="28"/>
        </w:rPr>
        <w:t>Предположительный перечень нормативно-правовых актов, необходимых для реализации подпрограммы: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«О порядке выдачи технических условий на подключение объектов строительства»;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«О расчете потребляемой тепловой энергии, воды и других энергоресурсов по коллективным приборам учета»;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«Об организации учета энергетических ресурсов на территории муниципального образования»;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«О паспортизации жилых домов, попадающих под № 261-ФЗ»;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«О формировании энергосберегающего образа жизни на территории муниципального образования»;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«Об образовании факультативов по энергосбережению в школах» и другое.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Количество муниципальных нормативно-правовых актов и их названия уточняются при реализации подпрограммы.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Финансирование подпрограммы планируется осуществлять за счет средств краевого бюджета (в ранее согласованных объемах), бюджета Сухобузимского района, бюджетов сельсоветов Сухобузимского района с привлечением внебюджетных средств (средства предприятий, энергоснабжающих организаций, собственников жилья), используя принцип накопления средств за счет стоимости сэкономленных энергоресурсов и снижения бюджетных затрат. Полученная экономия, за вычетом нормативов установленных в   соответствии со ст. 24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остается в специальном фонде организации и расходуется на финансирование последующих этапов подпрограммы.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С учетом фактического поступления средств из вышеназванных источников объемы средств, направленных на реализацию подпрограммы могут корректироваться. Учитывая дефицит бюджетных средств и долгосрочный характер подпрограммы, перечень мероприятий и сроки их выполнения корректируются с учетом фактического наличия средств. В этих целях руководитель подпрограммы с учетом хода её реализации в текущем году формирует план подпрограммных мероприятий на новый финансовый год с указанием поквартальных сроков их выполнения и необходимых объемов финансирования.</w:t>
      </w:r>
    </w:p>
    <w:p w:rsidR="00EF254C" w:rsidRPr="00795249" w:rsidRDefault="00EF254C" w:rsidP="00C5150E">
      <w:pPr>
        <w:autoSpaceDE w:val="0"/>
        <w:spacing w:after="0" w:line="240" w:lineRule="auto"/>
        <w:ind w:left="-57" w:firstLine="17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795249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2.4. Организация управления подпрограммой и </w:t>
      </w:r>
    </w:p>
    <w:p w:rsidR="00EF254C" w:rsidRPr="00795249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контроль за ходом ее выполнения</w:t>
      </w:r>
    </w:p>
    <w:p w:rsidR="00EF254C" w:rsidRPr="00795249" w:rsidRDefault="00EF254C" w:rsidP="00C5150E">
      <w:pPr>
        <w:autoSpaceDE w:val="0"/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 администрацией Сухобузимского района. Ответственность за целевое и эффективное использование финансовых средств несет главный распорядитель, распорядитель бюджетных средств и финансовое управление администрации Сухобузимского района.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Исполнители подпрограммы по итогам года до 01 февраля направляют в финансовое управление администрации Сухобузимского района отчеты о ходе реализации подпрограммы. 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Pr="00795249" w:rsidRDefault="00EF254C" w:rsidP="00C5150E">
      <w:pPr>
        <w:numPr>
          <w:ilvl w:val="1"/>
          <w:numId w:val="1"/>
        </w:numPr>
        <w:tabs>
          <w:tab w:val="clear" w:pos="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 и экологических последствий от реализации подпрограммных мероприятий.</w:t>
      </w:r>
    </w:p>
    <w:p w:rsidR="00EF254C" w:rsidRPr="00795249" w:rsidRDefault="00EF254C" w:rsidP="00C5150E">
      <w:pPr>
        <w:autoSpaceDE w:val="0"/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:rsidR="00EF254C" w:rsidRPr="00795249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производится согласно прогнозным целевым показателям, приведенным в  приложении 1.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                         2.6.  Система мероприятий.</w:t>
      </w:r>
    </w:p>
    <w:p w:rsidR="00EF254C" w:rsidRPr="00795249" w:rsidRDefault="00EF254C" w:rsidP="00C5150E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54C" w:rsidRPr="00795249" w:rsidRDefault="00EF254C" w:rsidP="00C5150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sz w:val="28"/>
          <w:szCs w:val="28"/>
        </w:rPr>
        <w:t xml:space="preserve">2.6.1. </w:t>
      </w:r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Система подпрограммных мероприятий разработана на основании требований </w:t>
      </w:r>
      <w:hyperlink r:id="rId13" w:history="1">
        <w:r w:rsidRPr="00795249">
          <w:rPr>
            <w:rStyle w:val="Hyperlink"/>
            <w:rFonts w:ascii="Times New Roman" w:hAnsi="Times New Roman"/>
          </w:rPr>
          <w:t>пункта 6 статьи 14</w:t>
        </w:r>
      </w:hyperlink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Федерации», </w:t>
      </w:r>
      <w:hyperlink r:id="rId14" w:history="1">
        <w:r w:rsidRPr="00795249">
          <w:rPr>
            <w:rStyle w:val="Hyperlink"/>
            <w:rFonts w:ascii="Times New Roman" w:hAnsi="Times New Roman"/>
          </w:rPr>
          <w:t>Постановления</w:t>
        </w:r>
      </w:hyperlink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эффективности», </w:t>
      </w:r>
      <w:hyperlink r:id="rId15" w:history="1">
        <w:r w:rsidRPr="00795249">
          <w:rPr>
            <w:rStyle w:val="Hyperlink"/>
            <w:rFonts w:ascii="Times New Roman" w:hAnsi="Times New Roman"/>
          </w:rPr>
          <w:t>Приказа</w:t>
        </w:r>
      </w:hyperlink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</w:r>
    </w:p>
    <w:p w:rsidR="00EF254C" w:rsidRPr="00795249" w:rsidRDefault="00EF254C" w:rsidP="00C5150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2.6.2. Система </w:t>
      </w:r>
      <w:hyperlink w:anchor="Par1688" w:history="1">
        <w:r w:rsidRPr="00795249">
          <w:rPr>
            <w:rStyle w:val="Hyperlink"/>
            <w:rFonts w:ascii="Times New Roman" w:hAnsi="Times New Roman"/>
          </w:rPr>
          <w:t>мероприятий</w:t>
        </w:r>
      </w:hyperlink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подпрограммы, финансируемых за счет средств местного бюджета, приведена в приложении № 2 к настоящей подпрограмме.</w:t>
      </w:r>
    </w:p>
    <w:p w:rsidR="00EF254C" w:rsidRPr="00795249" w:rsidRDefault="00EF254C" w:rsidP="00C5150E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254C" w:rsidRPr="00795249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2.7. </w:t>
      </w:r>
      <w:r w:rsidRPr="00795249">
        <w:rPr>
          <w:rFonts w:ascii="Times New Roman" w:hAnsi="Times New Roman" w:cs="Times New Roman"/>
          <w:sz w:val="28"/>
          <w:szCs w:val="28"/>
        </w:rPr>
        <w:t>Ресурсное обеспечение подпрограммы</w:t>
      </w:r>
    </w:p>
    <w:p w:rsidR="00EF254C" w:rsidRPr="00795249" w:rsidRDefault="00EF254C" w:rsidP="00C5150E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54C" w:rsidRPr="00795249" w:rsidRDefault="00EF254C" w:rsidP="00C5150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w:anchor="Par1688" w:history="1">
        <w:r w:rsidRPr="00795249">
          <w:rPr>
            <w:rStyle w:val="Hyperlink"/>
            <w:rFonts w:ascii="Times New Roman" w:hAnsi="Times New Roman"/>
          </w:rPr>
          <w:t>Мероприятия</w:t>
        </w:r>
      </w:hyperlink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подпрограммы, приведенные в приложении № 2 к настоящей подпрограмме, предусматривают их реализацию за счет бюджетных ассигнований, предусмотренных бюджетом района.</w:t>
      </w:r>
    </w:p>
    <w:p w:rsidR="00EF254C" w:rsidRPr="00795249" w:rsidRDefault="00EF254C" w:rsidP="00C5150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мероприятий подпрограммы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из местного бюджета составляет 2</w:t>
      </w:r>
      <w:r w:rsidRPr="00795249">
        <w:rPr>
          <w:rFonts w:ascii="Times New Roman" w:hAnsi="Times New Roman" w:cs="Times New Roman"/>
          <w:color w:val="000000"/>
          <w:sz w:val="28"/>
          <w:szCs w:val="28"/>
        </w:rPr>
        <w:t>0,0 тыс. рублей, в том числе: 2014 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од – 0 тыс. рублей, 2015 год – </w:t>
      </w:r>
      <w:r w:rsidRPr="00795249">
        <w:rPr>
          <w:rFonts w:ascii="Times New Roman" w:hAnsi="Times New Roman" w:cs="Times New Roman"/>
          <w:color w:val="000000"/>
          <w:sz w:val="28"/>
          <w:szCs w:val="28"/>
        </w:rPr>
        <w:t>0,0 тыс. рублей, 2016 год – 10,0 тыс. ру</w:t>
      </w:r>
      <w:r>
        <w:rPr>
          <w:rFonts w:ascii="Times New Roman" w:hAnsi="Times New Roman" w:cs="Times New Roman"/>
          <w:color w:val="000000"/>
          <w:sz w:val="28"/>
          <w:szCs w:val="28"/>
        </w:rPr>
        <w:t>блей, 2017 год-10,0 тыс. рублей, 2018год-0 тыс. рублей.</w:t>
      </w:r>
    </w:p>
    <w:p w:rsidR="00EF254C" w:rsidRPr="00795249" w:rsidRDefault="00EF254C" w:rsidP="00C5150E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5249">
        <w:rPr>
          <w:rFonts w:ascii="Times New Roman" w:hAnsi="Times New Roman" w:cs="Times New Roman"/>
          <w:color w:val="000000"/>
          <w:sz w:val="28"/>
          <w:szCs w:val="28"/>
        </w:rPr>
        <w:t>Целевые индикаторы, показатели и мероприятия подпрограммы будут ежегодно дополняться и корректироваться по итогам выполнения мероприятий подпрограммы за отчетный финансовый год.</w:t>
      </w:r>
    </w:p>
    <w:p w:rsidR="00EF254C" w:rsidRDefault="00EF254C" w:rsidP="00C5150E">
      <w:pPr>
        <w:autoSpaceDE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ind w:firstLine="540"/>
        <w:jc w:val="both"/>
      </w:pPr>
    </w:p>
    <w:p w:rsidR="00EF254C" w:rsidRDefault="00EF254C" w:rsidP="00C5150E">
      <w:pPr>
        <w:autoSpaceDE w:val="0"/>
        <w:spacing w:after="0" w:line="240" w:lineRule="auto"/>
        <w:ind w:firstLine="540"/>
        <w:jc w:val="both"/>
      </w:pPr>
    </w:p>
    <w:p w:rsidR="00EF254C" w:rsidRDefault="00EF254C" w:rsidP="00C5150E">
      <w:pPr>
        <w:autoSpaceDE w:val="0"/>
        <w:spacing w:after="0" w:line="240" w:lineRule="auto"/>
        <w:jc w:val="center"/>
        <w:rPr>
          <w:sz w:val="28"/>
          <w:szCs w:val="28"/>
        </w:rPr>
      </w:pPr>
    </w:p>
    <w:p w:rsidR="00EF254C" w:rsidRDefault="00EF254C" w:rsidP="00C5150E">
      <w:pPr>
        <w:autoSpaceDE w:val="0"/>
        <w:spacing w:after="0" w:line="240" w:lineRule="auto"/>
        <w:jc w:val="center"/>
        <w:rPr>
          <w:sz w:val="28"/>
          <w:szCs w:val="28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  <w:sectPr w:rsidR="00EF254C" w:rsidSect="00C5150E">
          <w:headerReference w:type="default" r:id="rId16"/>
          <w:pgSz w:w="11905" w:h="16838"/>
          <w:pgMar w:top="1134" w:right="851" w:bottom="261" w:left="1418" w:header="720" w:footer="720" w:gutter="0"/>
          <w:cols w:space="720"/>
          <w:noEndnote/>
          <w:docGrid w:linePitch="299"/>
        </w:sect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F254C" w:rsidRPr="00CE6378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 w:rsidRPr="00CE6378">
        <w:rPr>
          <w:rFonts w:ascii="Times New Roman" w:hAnsi="Times New Roman" w:cs="Times New Roman"/>
          <w:sz w:val="24"/>
          <w:szCs w:val="24"/>
        </w:rPr>
        <w:t>к подпрограмме</w:t>
      </w:r>
      <w:r w:rsidRPr="009E215F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</w:t>
      </w:r>
      <w:r>
        <w:rPr>
          <w:rFonts w:ascii="Times New Roman" w:hAnsi="Times New Roman" w:cs="Times New Roman"/>
          <w:sz w:val="24"/>
          <w:szCs w:val="24"/>
        </w:rPr>
        <w:t>тивности Сухобузимском районе» на 2014-2018</w:t>
      </w:r>
      <w:r w:rsidRPr="00E07344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F254C" w:rsidRPr="00CE6378" w:rsidRDefault="00EF254C" w:rsidP="00C5150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E6378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</w:t>
      </w:r>
    </w:p>
    <w:p w:rsidR="00EF254C" w:rsidRPr="00CE6378" w:rsidRDefault="00EF254C" w:rsidP="00C515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261"/>
        <w:gridCol w:w="850"/>
        <w:gridCol w:w="1134"/>
        <w:gridCol w:w="1134"/>
        <w:gridCol w:w="992"/>
        <w:gridCol w:w="1134"/>
        <w:gridCol w:w="1134"/>
        <w:gridCol w:w="1276"/>
        <w:gridCol w:w="1848"/>
        <w:gridCol w:w="1838"/>
      </w:tblGrid>
      <w:tr w:rsidR="00EF254C" w:rsidRPr="00757C6D" w:rsidTr="00F131B0">
        <w:trPr>
          <w:cantSplit/>
          <w:trHeight w:val="240"/>
          <w:tblHeader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Pr="00757C6D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Pr="00757C6D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Pr="00757C6D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Pr="00757C6D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Источник 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Pr="00364812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12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Pr="00757C6D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Pr="00757C6D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2014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Pr="00757C6D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254C" w:rsidRPr="00757C6D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 2016 год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254C" w:rsidRDefault="00EF254C" w:rsidP="00F9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</w:p>
          <w:p w:rsidR="00EF254C" w:rsidRDefault="00EF254C" w:rsidP="00F9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F254C" w:rsidRDefault="00EF254C" w:rsidP="00F9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EF254C" w:rsidRPr="00757C6D" w:rsidRDefault="00EF254C" w:rsidP="00F9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2018</w:t>
            </w: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Pr="00757C6D" w:rsidRDefault="00EF254C" w:rsidP="00F9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4C" w:rsidRPr="00B97FE4" w:rsidTr="00F131B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Pr="00B97FE4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254C" w:rsidRPr="00364812" w:rsidRDefault="00EF254C" w:rsidP="00C51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812">
              <w:rPr>
                <w:rFonts w:ascii="Times New Roman" w:hAnsi="Times New Roman" w:cs="Times New Roman"/>
                <w:sz w:val="24"/>
                <w:szCs w:val="24"/>
              </w:rPr>
              <w:t>Цельподпрограммы:</w:t>
            </w:r>
          </w:p>
          <w:p w:rsidR="00EF254C" w:rsidRPr="00364812" w:rsidRDefault="00EF254C" w:rsidP="00C51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81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энергосбережения и энергоэффективности. 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254C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F254C" w:rsidRPr="009E215F" w:rsidRDefault="00EF254C" w:rsidP="00C51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Pr="009E215F" w:rsidRDefault="00EF254C" w:rsidP="00F9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Доля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используемых) на территории района</w:t>
            </w:r>
            <w:r w:rsidRPr="00A64DB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в том числе: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364812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электрической энергии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364812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F254C" w:rsidRPr="00A64DB8" w:rsidTr="00F131B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отраслевой мониторинг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254C" w:rsidRPr="00A64DB8" w:rsidRDefault="00EF254C" w:rsidP="00F962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EF254C" w:rsidRPr="00A64DB8" w:rsidRDefault="00EF254C" w:rsidP="00C51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Pr="00A64DB8" w:rsidRDefault="00EF254C" w:rsidP="00C51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Pr="00A64DB8" w:rsidRDefault="00EF254C" w:rsidP="00C51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Pr="00A64DB8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 w:rsidRPr="00A64DB8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F254C" w:rsidRPr="00A64DB8" w:rsidRDefault="00EF254C" w:rsidP="00C5150E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 w:rsidRPr="00A64DB8">
        <w:rPr>
          <w:rFonts w:ascii="Times New Roman" w:hAnsi="Times New Roman" w:cs="Times New Roman"/>
          <w:sz w:val="24"/>
          <w:szCs w:val="24"/>
        </w:rPr>
        <w:t>к подпрограмме «Энергосбережение и повышение энергетической эффективности в</w:t>
      </w:r>
      <w:r>
        <w:rPr>
          <w:rFonts w:ascii="Times New Roman" w:hAnsi="Times New Roman" w:cs="Times New Roman"/>
          <w:sz w:val="24"/>
          <w:szCs w:val="24"/>
        </w:rPr>
        <w:t>Сухобузимского района</w:t>
      </w:r>
      <w:r w:rsidRPr="00A64DB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2014-2018</w:t>
      </w:r>
      <w:r w:rsidRPr="00A64DB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EF254C" w:rsidRPr="00A64DB8" w:rsidRDefault="00EF254C" w:rsidP="00C5150E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4DB8">
        <w:rPr>
          <w:rFonts w:ascii="Times New Roman" w:hAnsi="Times New Roman" w:cs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7224" w:type="dxa"/>
        <w:tblInd w:w="-106" w:type="dxa"/>
        <w:tblLayout w:type="fixed"/>
        <w:tblLook w:val="00A0"/>
      </w:tblPr>
      <w:tblGrid>
        <w:gridCol w:w="1416"/>
        <w:gridCol w:w="783"/>
        <w:gridCol w:w="1134"/>
        <w:gridCol w:w="850"/>
        <w:gridCol w:w="851"/>
        <w:gridCol w:w="1134"/>
        <w:gridCol w:w="709"/>
        <w:gridCol w:w="708"/>
        <w:gridCol w:w="1134"/>
        <w:gridCol w:w="518"/>
        <w:gridCol w:w="475"/>
        <w:gridCol w:w="1034"/>
        <w:gridCol w:w="13"/>
        <w:gridCol w:w="937"/>
        <w:gridCol w:w="1134"/>
        <w:gridCol w:w="4394"/>
      </w:tblGrid>
      <w:tr w:rsidR="00EF254C" w:rsidRPr="00A64DB8" w:rsidTr="00F131B0">
        <w:trPr>
          <w:trHeight w:val="463"/>
          <w:tblHeader/>
        </w:trPr>
        <w:tc>
          <w:tcPr>
            <w:tcW w:w="2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F254C" w:rsidRPr="00A64DB8" w:rsidTr="00F131B0">
        <w:trPr>
          <w:trHeight w:val="1080"/>
          <w:tblHeader/>
        </w:trPr>
        <w:tc>
          <w:tcPr>
            <w:tcW w:w="2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Отчетный финансовый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текущийфинансовый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очередной</w:t>
            </w: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планового периода</w:t>
            </w:r>
          </w:p>
        </w:tc>
        <w:tc>
          <w:tcPr>
            <w:tcW w:w="10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8D4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Плановый год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Плановый год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54C" w:rsidRPr="00A64DB8" w:rsidTr="00F131B0">
        <w:trPr>
          <w:trHeight w:val="297"/>
          <w:tblHeader/>
        </w:trPr>
        <w:tc>
          <w:tcPr>
            <w:tcW w:w="21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4610BB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F131B0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54C" w:rsidRPr="00A64DB8" w:rsidTr="00F131B0">
        <w:trPr>
          <w:trHeight w:val="360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4C" w:rsidRPr="00A64DB8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4C" w:rsidRPr="00A64DB8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EF254C" w:rsidRPr="00A64DB8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CF5">
              <w:rPr>
                <w:rFonts w:ascii="Times New Roman" w:hAnsi="Times New Roman" w:cs="Times New Roman"/>
                <w:sz w:val="24"/>
                <w:szCs w:val="24"/>
              </w:rPr>
              <w:t>Повышение энергос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бережения и энергоэффективности. 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4C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Pr="00A64DB8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Pr="00A64DB8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trHeight w:val="360"/>
        </w:trPr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254C" w:rsidRPr="0022380B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22380B">
              <w:rPr>
                <w:rFonts w:ascii="Times New Roman" w:hAnsi="Times New Roman"/>
                <w:sz w:val="24"/>
                <w:szCs w:val="24"/>
              </w:rPr>
              <w:t>Задача 1.</w:t>
            </w:r>
          </w:p>
          <w:p w:rsidR="00EF254C" w:rsidRPr="00410075" w:rsidRDefault="00EF254C" w:rsidP="00C5150E">
            <w:pPr>
              <w:pStyle w:val="ConsPlusCel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380B">
              <w:rPr>
                <w:rFonts w:ascii="Times New Roman" w:hAnsi="Times New Roman"/>
                <w:sz w:val="24"/>
                <w:szCs w:val="24"/>
              </w:rPr>
              <w:t>Повышение энерг</w:t>
            </w:r>
            <w:r>
              <w:rPr>
                <w:rFonts w:ascii="Times New Roman" w:hAnsi="Times New Roman"/>
                <w:sz w:val="24"/>
                <w:szCs w:val="24"/>
              </w:rPr>
              <w:t>осбережения и энергоэффективности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7B7B32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B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7B7B32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7B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7B7B32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7B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7B7B32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7B7B32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trHeight w:val="750"/>
        </w:trPr>
        <w:tc>
          <w:tcPr>
            <w:tcW w:w="2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Мероприятие 1.</w:t>
            </w:r>
          </w:p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Энергосбережение и повышение энергетической эффективности в связи с достижением наилучших показателей в области энергосбережения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Сухобузимского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нормативно-правовой базы для реализации политики энергосбережения, разработка конкретных стимулов для развития энергосбережения и методов  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контроля ситуации на территории края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Экономический эффект: 2-4 рубля на каждый рубль, вложенный в обследование при условии реализации разработанных мероприятий.</w:t>
            </w:r>
          </w:p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trHeight w:val="799"/>
        </w:trPr>
        <w:tc>
          <w:tcPr>
            <w:tcW w:w="21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Pr="004610BB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Pr="004610BB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0329729</w:t>
            </w:r>
          </w:p>
          <w:p w:rsidR="00EF254C" w:rsidRPr="004610BB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54C" w:rsidRPr="004610BB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F254C" w:rsidRPr="00F131B0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F254C" w:rsidRPr="00F131B0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F254C" w:rsidRPr="00F131B0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F254C" w:rsidRPr="00F131B0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F254C" w:rsidRPr="00F131B0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F254C" w:rsidRPr="007B7B32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trHeight w:val="1113"/>
        </w:trPr>
        <w:tc>
          <w:tcPr>
            <w:tcW w:w="21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0320097290</w:t>
            </w:r>
          </w:p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Default="00EF254C" w:rsidP="00F13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trHeight w:val="360"/>
        </w:trPr>
        <w:tc>
          <w:tcPr>
            <w:tcW w:w="21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64DB8">
              <w:rPr>
                <w:rFonts w:ascii="Times New Roman" w:hAnsi="Times New Roman"/>
                <w:sz w:val="24"/>
                <w:szCs w:val="24"/>
              </w:rPr>
              <w:t>Мероприятие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обеспечение мероприятий в области энергосбережения и повышения энергетической эффективности</w:t>
            </w:r>
          </w:p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Сухобузимского района</w:t>
            </w:r>
          </w:p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EB09B3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EB09B3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EB09B3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EB09B3" w:rsidRDefault="00EF254C" w:rsidP="00F1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EB09B3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trHeight w:val="360"/>
        </w:trPr>
        <w:tc>
          <w:tcPr>
            <w:tcW w:w="2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3.</w:t>
            </w:r>
          </w:p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Компенсационные выплаты отдельным категориям граждан на возмещение расходов, связанных с установкой общедомовых приборов  учета энергетических ресурсов.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Сухобузимского района</w:t>
            </w:r>
          </w:p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trHeight w:val="360"/>
        </w:trPr>
        <w:tc>
          <w:tcPr>
            <w:tcW w:w="21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4C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F1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54C" w:rsidRPr="00A64DB8" w:rsidTr="00F131B0">
        <w:trPr>
          <w:trHeight w:val="300"/>
        </w:trPr>
        <w:tc>
          <w:tcPr>
            <w:tcW w:w="21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Default="00EF254C" w:rsidP="00C5150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4</w:t>
            </w:r>
            <w:r w:rsidRPr="00A64D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254C" w:rsidRPr="00A64DB8" w:rsidRDefault="00EF254C" w:rsidP="00C51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EB09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Возмещение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 затрат организациям, которые осуществляют снабжение водой, тепловой энергией, электрической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оборудования многоквартирных домов, на уплату процентов по кредитам, полученным в  российских кредитных организациях на цели реализации мероприятий по установке общедомовых приборов учета в многоквартирных домах.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Сухобузимского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7B7B32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B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7B7B32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B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254C" w:rsidRPr="007B7B32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54C" w:rsidRPr="007B7B32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B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7B7B32" w:rsidRDefault="00EF254C" w:rsidP="00F1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7B7B32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B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54C" w:rsidRPr="00A64DB8" w:rsidRDefault="00EF254C" w:rsidP="00C51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Информированност ь населения и руководителей предприятий о способах сбережения энергоресурсов</w:t>
            </w:r>
          </w:p>
        </w:tc>
      </w:tr>
    </w:tbl>
    <w:p w:rsidR="00EF254C" w:rsidRPr="00A64DB8" w:rsidRDefault="00EF254C" w:rsidP="00C51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</w:pPr>
    </w:p>
    <w:p w:rsidR="00EF254C" w:rsidRPr="00C5150E" w:rsidRDefault="00EF254C" w:rsidP="00C5150E">
      <w:pPr>
        <w:spacing w:after="0"/>
        <w:sectPr w:rsidR="00EF254C" w:rsidRPr="00C5150E" w:rsidSect="00C5150E">
          <w:pgSz w:w="16838" w:h="11905" w:orient="landscape"/>
          <w:pgMar w:top="1418" w:right="1134" w:bottom="851" w:left="261" w:header="720" w:footer="720" w:gutter="0"/>
          <w:cols w:space="720"/>
          <w:noEndnote/>
          <w:docGrid w:linePitch="299"/>
        </w:sectPr>
      </w:pPr>
    </w:p>
    <w:p w:rsidR="00EF254C" w:rsidRPr="007C1362" w:rsidRDefault="00EF254C" w:rsidP="00C5150E">
      <w:pPr>
        <w:tabs>
          <w:tab w:val="left" w:pos="16109"/>
          <w:tab w:val="left" w:pos="16244"/>
          <w:tab w:val="left" w:pos="20039"/>
        </w:tabs>
        <w:autoSpaceDE w:val="0"/>
        <w:ind w:right="-1005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Приложение № 3</w:t>
      </w:r>
    </w:p>
    <w:p w:rsidR="00EF254C" w:rsidRPr="007C1362" w:rsidRDefault="00EF254C" w:rsidP="007C1362">
      <w:pPr>
        <w:autoSpaceDE w:val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Pr="007C13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Pr="007C1362">
        <w:rPr>
          <w:rFonts w:ascii="Times New Roman" w:hAnsi="Times New Roman" w:cs="Times New Roman"/>
          <w:sz w:val="28"/>
          <w:szCs w:val="28"/>
        </w:rPr>
        <w:t xml:space="preserve">рограмме Сухобузимскимского района «Реформирование и модернизация жилищно-коммунального хозяйства и повышение энергетической эффективности» </w:t>
      </w:r>
    </w:p>
    <w:p w:rsidR="00EF254C" w:rsidRDefault="00EF254C" w:rsidP="00C5150E">
      <w:pPr>
        <w:autoSpaceDE w:val="0"/>
        <w:ind w:left="6900"/>
        <w:jc w:val="center"/>
      </w:pPr>
    </w:p>
    <w:p w:rsidR="00EF254C" w:rsidRPr="007C1362" w:rsidRDefault="00EF254C" w:rsidP="00C5150E">
      <w:pPr>
        <w:autoSpaceDE w:val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Подпрограмма «Обращение с отходами на территории   Сухобузимского района» на 2015-201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C1362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EF254C" w:rsidRPr="007C1362" w:rsidRDefault="00EF254C" w:rsidP="00836A0C">
      <w:pPr>
        <w:autoSpaceDE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tbl>
      <w:tblPr>
        <w:tblW w:w="0" w:type="auto"/>
        <w:tblInd w:w="-35" w:type="dxa"/>
        <w:tblLayout w:type="fixed"/>
        <w:tblLook w:val="0000"/>
      </w:tblPr>
      <w:tblGrid>
        <w:gridCol w:w="2291"/>
        <w:gridCol w:w="7949"/>
      </w:tblGrid>
      <w:tr w:rsidR="00EF254C" w:rsidRPr="007C1362" w:rsidTr="00C5150E"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C1362" w:rsidRDefault="00EF254C" w:rsidP="00720B01">
            <w:pPr>
              <w:autoSpaceDE w:val="0"/>
              <w:snapToGri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«Обращение с отходами на территории Сухобузимского района» на 2015-201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 годы (далее – подпрограмма)</w:t>
            </w:r>
          </w:p>
        </w:tc>
      </w:tr>
      <w:tr w:rsidR="00EF254C" w:rsidRPr="007C1362" w:rsidTr="00C5150E"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эффективности» </w:t>
            </w:r>
          </w:p>
        </w:tc>
      </w:tr>
      <w:tr w:rsidR="00EF254C" w:rsidRPr="007C1362" w:rsidTr="00C5150E"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заказчик-координатор подпрограммы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Администрация Сухобузимского района</w:t>
            </w:r>
          </w:p>
        </w:tc>
      </w:tr>
      <w:tr w:rsidR="00EF254C" w:rsidRPr="007C1362" w:rsidTr="00C5150E"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 подпрограммы,</w:t>
            </w:r>
          </w:p>
          <w:p w:rsidR="00EF254C" w:rsidRPr="007C1362" w:rsidRDefault="00EF254C" w:rsidP="00C5150E">
            <w:pPr>
              <w:autoSpaceDE w:val="0"/>
              <w:snapToGrid w:val="0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соисполнитель мероприятий подпрограммы</w:t>
            </w:r>
          </w:p>
          <w:p w:rsidR="00EF254C" w:rsidRPr="007C1362" w:rsidRDefault="00EF254C" w:rsidP="00C5150E">
            <w:pPr>
              <w:autoSpaceDE w:val="0"/>
              <w:snapToGrid w:val="0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 главный распорядитель бюджетных средств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Отдел по вопросам в сфере жилищно-коммунального хозяйства, строительства, транспорта администрации Сухобузимского района</w:t>
            </w:r>
          </w:p>
          <w:p w:rsidR="00EF254C" w:rsidRPr="007C1362" w:rsidRDefault="00EF254C" w:rsidP="00C5150E">
            <w:pPr>
              <w:autoSpaceDE w:val="0"/>
              <w:snapToGri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54C" w:rsidRPr="007C1362" w:rsidRDefault="00EF254C" w:rsidP="00C5150E">
            <w:pPr>
              <w:autoSpaceDE w:val="0"/>
              <w:snapToGri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Сухобузимского района</w:t>
            </w:r>
          </w:p>
        </w:tc>
      </w:tr>
      <w:tr w:rsidR="00EF254C" w:rsidRPr="007C1362" w:rsidTr="00C5150E"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 Цель подпрограммы – разработка и реализация комплекса мер, направленных на развитие муниципальной системы сбора твердых бытовых отходов, снижение негативного воздействия отходов на окружающую среду и здоровье населения, повышение уровня комфортности проживания населения.</w:t>
            </w:r>
          </w:p>
          <w:p w:rsidR="00EF254C" w:rsidRPr="007C1362" w:rsidRDefault="00EF254C" w:rsidP="00C5150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EF254C" w:rsidRPr="007C1362" w:rsidRDefault="00EF254C" w:rsidP="00C5150E">
            <w:pPr>
              <w:numPr>
                <w:ilvl w:val="0"/>
                <w:numId w:val="6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создание высоко функциональной системы сбора мусора с территории Сухобузимского района;</w:t>
            </w:r>
          </w:p>
          <w:p w:rsidR="00EF254C" w:rsidRPr="007C1362" w:rsidRDefault="00EF254C" w:rsidP="00C5150E">
            <w:pPr>
              <w:numPr>
                <w:ilvl w:val="0"/>
                <w:numId w:val="6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организация вывоза отходов;</w:t>
            </w:r>
          </w:p>
          <w:p w:rsidR="00EF254C" w:rsidRPr="007C1362" w:rsidRDefault="00EF254C" w:rsidP="00C5150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  -организация  мест санкционированного размещения отходов временного накопления;</w:t>
            </w:r>
          </w:p>
          <w:p w:rsidR="00EF254C" w:rsidRPr="007C1362" w:rsidRDefault="00EF254C" w:rsidP="00C5150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-Воспитание экологической культуры населения и обучение безопасному обращению с отходами;</w:t>
            </w:r>
          </w:p>
          <w:p w:rsidR="00EF254C" w:rsidRPr="007C1362" w:rsidRDefault="00EF254C" w:rsidP="00C5150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-ликвидация несанкционированных свалок.</w:t>
            </w:r>
          </w:p>
        </w:tc>
      </w:tr>
      <w:tr w:rsidR="00EF254C" w:rsidRPr="007C1362" w:rsidTr="00C5150E"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 создать высокую функциональную муниципальную систему сбора твердо- бытовых отходов, обеспечит оздоровление экологической и санитарно- эпидемиологической обстановки территории Сухобузимского района, улучшит качество жизни, уменьшит негативное воздействие отходов на окружающую среду.</w:t>
            </w:r>
          </w:p>
        </w:tc>
      </w:tr>
      <w:tr w:rsidR="00EF254C" w:rsidRPr="007C1362" w:rsidTr="00C5150E"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2015-201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54C" w:rsidRPr="007C1362" w:rsidTr="00C5150E">
        <w:trPr>
          <w:trHeight w:val="699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из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тыс. руб., из них по годам:</w:t>
            </w:r>
          </w:p>
          <w:p w:rsidR="00EF254C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2015 год-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2016 год-   0   тыс. руб.;</w:t>
            </w:r>
          </w:p>
          <w:p w:rsidR="00EF254C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год-   0   тыс. руб.;</w:t>
            </w:r>
          </w:p>
          <w:p w:rsidR="00EF254C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год-0,0 тыс. руб.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В том числе краевой бюджет по годам: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2015 год-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2016 год -  0    тыс. руб.;</w:t>
            </w:r>
          </w:p>
          <w:p w:rsidR="00EF254C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2017 год-   0  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год- 0 тыс. руб.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В том числе местный бюджет по годам: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2015 год-  0    тыс. руб.;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2016 год - 0   тыс. руб.;</w:t>
            </w:r>
          </w:p>
          <w:p w:rsidR="00EF254C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2017 год-  0   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254C" w:rsidRPr="007C1362" w:rsidRDefault="00EF254C" w:rsidP="00C5150E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год-0 тыс. руб.</w:t>
            </w:r>
          </w:p>
        </w:tc>
      </w:tr>
      <w:tr w:rsidR="00EF254C" w:rsidRPr="007C1362" w:rsidTr="00C5150E"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54C" w:rsidRPr="007C1362" w:rsidRDefault="00EF254C" w:rsidP="00C5150E">
            <w:pPr>
              <w:pStyle w:val="ConsPlusNonformat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  <w:p w:rsidR="00EF254C" w:rsidRPr="007C1362" w:rsidRDefault="00EF254C" w:rsidP="00C5150E">
            <w:pPr>
              <w:autoSpaceDE w:val="0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4C" w:rsidRPr="007C1362" w:rsidRDefault="00EF254C" w:rsidP="00C5150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362">
              <w:rPr>
                <w:rFonts w:ascii="Times New Roman" w:hAnsi="Times New Roman" w:cs="Times New Roman"/>
                <w:sz w:val="28"/>
                <w:szCs w:val="28"/>
              </w:rPr>
              <w:t>Администрация Сухобузимского района, Финансовое управление администрации Сухобузимского района</w:t>
            </w:r>
          </w:p>
        </w:tc>
      </w:tr>
    </w:tbl>
    <w:p w:rsidR="00EF254C" w:rsidRPr="007C1362" w:rsidRDefault="00EF254C" w:rsidP="00C5150E">
      <w:pPr>
        <w:autoSpaceDE w:val="0"/>
        <w:ind w:firstLine="540"/>
        <w:jc w:val="both"/>
        <w:rPr>
          <w:rFonts w:ascii="Times New Roman" w:hAnsi="Times New Roman" w:cs="Times New Roman"/>
        </w:rPr>
      </w:pPr>
    </w:p>
    <w:p w:rsidR="00EF254C" w:rsidRPr="007C1362" w:rsidRDefault="00EF254C" w:rsidP="00836A0C">
      <w:pPr>
        <w:autoSpaceDE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C1362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F254C" w:rsidRPr="007C1362" w:rsidRDefault="00EF254C" w:rsidP="00C5150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F254C" w:rsidRPr="007C1362" w:rsidRDefault="00EF254C" w:rsidP="00836A0C">
      <w:pPr>
        <w:autoSpaceDE w:val="0"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Постановка проблемы и обоснование необходимости принятия подпрограммы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  В соответствии с действующим законодательством, к вопросам местного значения  относятся вопросы организации сбора, вывоза отходов. Основная задача администрации Сухобузимского района, создание высоко функциональной муниципальной системы сбора отходов.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  Негативное воздействие отходов выражается в поступлении в окружающую среду вредных химических и токсичных веществ, ведущих к загрязнению почв, поверхностных и подземных вод, атмосферного воздуха. Оказывает отрицательное воздействие на здоровье населения и ухудшение качества условий проживания.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 Основными проблемами обращения с отходами производства и потребления на территории Сухобузимского района являются: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- несоответствие большинства мест сбора и размещения отходов требованиям природоохранного и санитарно-эпидемиологического законодательства;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-несоблюдение Правил благоустройства, обеспечения чистоты и порядка в населенных пунктах;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-отсутствие муниципального полигона для захоронения твердо-бытовых отходов;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-отсутствие  селективного сбора отходов потребления и производства на местах их первоначального образования;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- недостатки нормативной правовой базы по обращению с отходами производства и потребления.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  Помимо экологических аспектов проблема отходов имеет и экономическую сторону. Отходы, как промышленные, так и бытовые являются значительными источниками сырьевых ресурсов. Переработка вторичного сырья может дать существенную экономию природных ресурсов, энергии и, как следствие, бюджетных средств.    </w:t>
      </w:r>
    </w:p>
    <w:p w:rsidR="00EF254C" w:rsidRPr="007C1362" w:rsidRDefault="00EF254C" w:rsidP="00C5150E">
      <w:pPr>
        <w:pStyle w:val="31"/>
        <w:spacing w:after="0"/>
        <w:ind w:left="0"/>
        <w:jc w:val="center"/>
        <w:rPr>
          <w:sz w:val="28"/>
          <w:szCs w:val="28"/>
        </w:rPr>
      </w:pPr>
      <w:r w:rsidRPr="007C1362">
        <w:rPr>
          <w:sz w:val="28"/>
          <w:szCs w:val="28"/>
        </w:rPr>
        <w:t>2.2  ОСНОВНЫЕ ЦЕЛИ И ЗАДАЧИ, ЭТАПЫ И СРОКИ ВЫПОЛНЕНИЯ ПОДПРОГРАММЫ, ЦЕЛЕВЫЕ ИНДИКАТОРЫ И ПОКАЗАТЕЛИ РЕЗУЛЬТАТИВНОСТИ</w:t>
      </w:r>
    </w:p>
    <w:p w:rsidR="00EF254C" w:rsidRPr="007C1362" w:rsidRDefault="00EF254C" w:rsidP="00C5150E">
      <w:pPr>
        <w:autoSpaceDE w:val="0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2.2.1. Цель подпрограммы - разработка и реализация комплекса мер, направленных на развитие муниципальной системы сбора твердо- бытовых отходов, снижение негативного воздействия отходов на окружающую среду и здоровье населения, повышение уровня комфортности проживания населения.</w:t>
      </w:r>
    </w:p>
    <w:p w:rsidR="00EF254C" w:rsidRPr="007C1362" w:rsidRDefault="00EF254C" w:rsidP="00C5150E">
      <w:pPr>
        <w:autoSpaceDE w:val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2.2.2. Задачи подпрограммы:</w:t>
      </w:r>
    </w:p>
    <w:p w:rsidR="00EF254C" w:rsidRPr="007C1362" w:rsidRDefault="00EF254C" w:rsidP="00C5150E">
      <w:pPr>
        <w:numPr>
          <w:ilvl w:val="0"/>
          <w:numId w:val="6"/>
        </w:num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создание высоко функциональной системы сбора мусора с территории Сухобузимского района;</w:t>
      </w:r>
    </w:p>
    <w:p w:rsidR="00EF254C" w:rsidRPr="007C1362" w:rsidRDefault="00EF254C" w:rsidP="00C5150E">
      <w:pPr>
        <w:numPr>
          <w:ilvl w:val="0"/>
          <w:numId w:val="6"/>
        </w:num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организация вывоза отходов;</w:t>
      </w:r>
    </w:p>
    <w:p w:rsidR="00EF254C" w:rsidRPr="007C1362" w:rsidRDefault="00EF254C" w:rsidP="00C5150E">
      <w:pPr>
        <w:autoSpaceDE w:val="0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- организация  мест санкционированного размещения отходов временного накопления;</w:t>
      </w:r>
    </w:p>
    <w:p w:rsidR="00EF254C" w:rsidRPr="007C1362" w:rsidRDefault="00EF254C" w:rsidP="00C5150E">
      <w:pPr>
        <w:autoSpaceDE w:val="0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- воспитание экологической культуры населения и обучение безопасному обращению с отходами;</w:t>
      </w:r>
    </w:p>
    <w:p w:rsidR="00EF254C" w:rsidRPr="007C1362" w:rsidRDefault="00EF254C" w:rsidP="00C5150E">
      <w:pPr>
        <w:autoSpaceDE w:val="0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-  ликвидация несанкционированных свалок.</w:t>
      </w:r>
    </w:p>
    <w:p w:rsidR="00EF254C" w:rsidRPr="007C1362" w:rsidRDefault="00EF254C" w:rsidP="00C5150E">
      <w:pPr>
        <w:autoSpaceDE w:val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2.2.3. Сроки вы</w:t>
      </w:r>
      <w:r>
        <w:rPr>
          <w:rFonts w:ascii="Times New Roman" w:hAnsi="Times New Roman" w:cs="Times New Roman"/>
          <w:sz w:val="28"/>
          <w:szCs w:val="28"/>
        </w:rPr>
        <w:t>полнения подпрограммы: 2015-2018</w:t>
      </w:r>
      <w:r w:rsidRPr="007C136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F254C" w:rsidRPr="007C1362" w:rsidRDefault="00EF254C" w:rsidP="00C5150E">
      <w:pPr>
        <w:autoSpaceDE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2.2.4. Выбор подпрограммных мероприятий обусловлен необходимостью решения задач для достижения цели подпрограммы, сформированной в соответствии с приоритетными направлениями районной политики в области благоустройства района.</w:t>
      </w:r>
    </w:p>
    <w:p w:rsidR="00EF254C" w:rsidRPr="007C1362" w:rsidRDefault="00EF254C" w:rsidP="00C5150E">
      <w:pPr>
        <w:autoSpaceDE w:val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2.2.5. К компетенции администрации Сухобузимского района относится:</w:t>
      </w:r>
    </w:p>
    <w:p w:rsidR="00EF254C" w:rsidRPr="007C1362" w:rsidRDefault="00EF254C" w:rsidP="00C5150E">
      <w:pPr>
        <w:autoSpaceDE w:val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разработка нормативных актов, необходимых для реализации подпрограммы;</w:t>
      </w:r>
    </w:p>
    <w:p w:rsidR="00EF254C" w:rsidRPr="007C1362" w:rsidRDefault="00EF254C" w:rsidP="00C5150E">
      <w:pPr>
        <w:autoSpaceDE w:val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выработка предложений по уточнению перечня, затрат и механизма реализации подпрограммных мероприятий;</w:t>
      </w:r>
    </w:p>
    <w:p w:rsidR="00EF254C" w:rsidRPr="007C1362" w:rsidRDefault="00EF254C" w:rsidP="00C5150E">
      <w:pPr>
        <w:autoSpaceDE w:val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EF254C" w:rsidRPr="007C1362" w:rsidRDefault="00EF254C" w:rsidP="00C5150E">
      <w:pPr>
        <w:autoSpaceDE w:val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EF254C" w:rsidRPr="007C1362" w:rsidRDefault="00EF254C" w:rsidP="00C5150E">
      <w:pPr>
        <w:autoSpaceDE w:val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подготовка отчетов о ходе реализации подпрограммы.</w:t>
      </w:r>
    </w:p>
    <w:p w:rsidR="00EF254C" w:rsidRPr="007C1362" w:rsidRDefault="00EF254C" w:rsidP="00C5150E">
      <w:pPr>
        <w:autoSpaceDE w:val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2.2.6. Достижимость и измеряемость поставленной цели обеспечиваются </w:t>
      </w:r>
      <w:r w:rsidRPr="007C1362">
        <w:rPr>
          <w:rFonts w:ascii="Times New Roman" w:hAnsi="Times New Roman" w:cs="Times New Roman"/>
          <w:sz w:val="28"/>
          <w:szCs w:val="28"/>
        </w:rPr>
        <w:br/>
        <w:t>за счет установления значений целевых индикаторов на весь период действия подпрограммы по годам ее реализации.</w:t>
      </w:r>
    </w:p>
    <w:p w:rsidR="00EF254C" w:rsidRPr="007C1362" w:rsidRDefault="00EF254C" w:rsidP="00C5150E">
      <w:pPr>
        <w:autoSpaceDE w:val="0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2.2.7. Перечень целевых индикаторов подпрограммы представлен в приложении № 1 к подпрограмме.</w:t>
      </w:r>
    </w:p>
    <w:p w:rsidR="00EF254C" w:rsidRPr="007C1362" w:rsidRDefault="00EF254C" w:rsidP="00C5150E">
      <w:pPr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2.3 МЕХАНИЗМ РЕАЛИЗАЦИИ ПОДПРОГРАММЫ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     Финансирование Подпрограммы планируется осуществлять за счёт средств краевого бюджета, бюджета Сухобузимского района, при необходимости бюджетов сельсоветов Сухобузимского района.         С учётом возможностей вышеуказанных источников объёмы средств, направленных на реализацию подпрограммы, могут корректироваться. Объёмы финансир</w:t>
      </w:r>
      <w:r>
        <w:rPr>
          <w:rFonts w:ascii="Times New Roman" w:hAnsi="Times New Roman" w:cs="Times New Roman"/>
          <w:sz w:val="28"/>
          <w:szCs w:val="28"/>
        </w:rPr>
        <w:t>ования  подпрограммы в 2015-2018</w:t>
      </w:r>
      <w:r w:rsidRPr="007C1362">
        <w:rPr>
          <w:rFonts w:ascii="Times New Roman" w:hAnsi="Times New Roman" w:cs="Times New Roman"/>
          <w:sz w:val="28"/>
          <w:szCs w:val="28"/>
        </w:rPr>
        <w:t xml:space="preserve"> годах  приведены в приложении к настоящей программе.</w:t>
      </w:r>
    </w:p>
    <w:p w:rsidR="00EF254C" w:rsidRPr="007C1362" w:rsidRDefault="00EF254C" w:rsidP="00C5150E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     Учитывая значительный дефицит бюджетных средств и долгосрочный характер программы, перечень подпрограммных мероприятий, сроки их выполнения ежегодно уточняются и корректируются с учётом выделения средств из краевого бюджета. В этих целях руководитель подпрограммы с учётом хода ее реализации в текущем году формирует план подпрограммных мероприятий на новый финансовый год с указанием поквартальных сроков их выполнения  и необходимых объёмов финансирования.</w:t>
      </w:r>
    </w:p>
    <w:p w:rsidR="00EF254C" w:rsidRPr="007C1362" w:rsidRDefault="00EF254C" w:rsidP="00C5150E">
      <w:pPr>
        <w:numPr>
          <w:ilvl w:val="1"/>
          <w:numId w:val="5"/>
        </w:num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ОРГАНИЗАЦИЯ УПРАВЛЕНИЯ ПОДПРОГРАММОЙ И КОНТРОЛЬ ЗА ХОДОМ ЕЕ ВЫПОЛНЕНИЯ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Текущее управление реализацией подпрограммы осуществляет Администрация Сухобузимского района совместно с финансовым управлением администрации Сухобузимского района. Ответственность за эффективное и целевое использование финансовых средств, выделяемых на выполнение программы, несёт главный распорядитель, распорядитель бюджетных средств и финансовое управление администрации Сухобузимского района.</w:t>
      </w:r>
    </w:p>
    <w:p w:rsidR="00EF254C" w:rsidRPr="007C1362" w:rsidRDefault="00EF254C" w:rsidP="00C5150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         Исполнители подпрограммы по итогам года до 01 февраля очередного финансового года направляют в финансовое управление администрации Сухобузимского района информацию и отчёт об исполнении подпрограммы.</w:t>
      </w:r>
    </w:p>
    <w:p w:rsidR="00EF254C" w:rsidRPr="007C1362" w:rsidRDefault="00EF254C" w:rsidP="00836A0C">
      <w:pPr>
        <w:autoSpaceDE w:val="0"/>
        <w:jc w:val="both"/>
        <w:rPr>
          <w:sz w:val="28"/>
          <w:szCs w:val="28"/>
        </w:rPr>
      </w:pPr>
      <w:r w:rsidRPr="007C1362">
        <w:rPr>
          <w:sz w:val="28"/>
          <w:szCs w:val="28"/>
        </w:rPr>
        <w:t>2.5 ОЦЕНКА СОЦИАЛЬНО-ЭКОНОМИЧЕСКОЙ ЭФФЕКТИВНОСТИ И ЭКОЛОГИЕСКИХ ПОСЛЕДСТВИЙ ОТ РЕАЛИЗАЦИИ ПОДПРОГРАММНЫХ МЕРОПРИЯТИЙ.</w:t>
      </w:r>
    </w:p>
    <w:p w:rsidR="00EF254C" w:rsidRPr="007C1362" w:rsidRDefault="00EF254C" w:rsidP="00C5150E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C1362">
        <w:rPr>
          <w:sz w:val="28"/>
          <w:szCs w:val="28"/>
        </w:rPr>
        <w:t>2.5.1. Реализация подпрограммы позволит достичь следующих результатов:</w:t>
      </w:r>
    </w:p>
    <w:p w:rsidR="00EF254C" w:rsidRPr="007C1362" w:rsidRDefault="00EF254C" w:rsidP="00C5150E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C1362">
        <w:rPr>
          <w:sz w:val="28"/>
          <w:szCs w:val="28"/>
        </w:rPr>
        <w:t xml:space="preserve"> позволит создать высокую функциональную муниципальную систему сбора твердых бытовых отходов, обеспечит оздоровление экологической и санитарно- эпидемиологической обстановки территории Сухобузимского района, улучшит качество жизни, уменьшит негативное воздействие отходов на окружающую среду.</w:t>
      </w:r>
    </w:p>
    <w:p w:rsidR="00EF254C" w:rsidRPr="007C1362" w:rsidRDefault="00EF254C" w:rsidP="00C5150E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C1362">
        <w:rPr>
          <w:sz w:val="28"/>
          <w:szCs w:val="28"/>
        </w:rPr>
        <w:t>2.5.2. В результате реализации подпрограммы планируется достичь целевых индикаторов, отраженных в приложении № 1 к подпрограмме, при этом обеспечить комфортные условия проживания граждан и качество предоставления населению услуг в части благоустройства района.</w:t>
      </w:r>
    </w:p>
    <w:p w:rsidR="00EF254C" w:rsidRPr="007C1362" w:rsidRDefault="00EF254C" w:rsidP="00C5150E">
      <w:pPr>
        <w:numPr>
          <w:ilvl w:val="1"/>
          <w:numId w:val="4"/>
        </w:num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 xml:space="preserve"> СИСТЕМА МЕРОПРИЯТИЙ</w:t>
      </w:r>
    </w:p>
    <w:p w:rsidR="00EF254C" w:rsidRPr="007C1362" w:rsidRDefault="00EF254C" w:rsidP="00836A0C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Система  мероприятий подпрограммы за счет средств районного бюджета приведена в приложении № 2 к подпрограмме.</w:t>
      </w:r>
    </w:p>
    <w:p w:rsidR="00EF254C" w:rsidRPr="007C1362" w:rsidRDefault="00EF254C" w:rsidP="00C5150E">
      <w:pPr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1362">
        <w:rPr>
          <w:rFonts w:ascii="Times New Roman" w:hAnsi="Times New Roman" w:cs="Times New Roman"/>
          <w:sz w:val="28"/>
          <w:szCs w:val="28"/>
        </w:rPr>
        <w:t>2.7 РЕСУРСНОЕ ОБЕСПЕЧЕНИЕ ПОДПРОГРАММЫ</w:t>
      </w:r>
    </w:p>
    <w:p w:rsidR="00EF254C" w:rsidRPr="007C1362" w:rsidRDefault="00EF254C" w:rsidP="00C5150E">
      <w:pPr>
        <w:pStyle w:val="BodyTextIndent"/>
        <w:spacing w:after="0"/>
        <w:ind w:left="0" w:firstLine="708"/>
        <w:jc w:val="both"/>
        <w:rPr>
          <w:sz w:val="28"/>
          <w:szCs w:val="28"/>
        </w:rPr>
      </w:pPr>
      <w:r w:rsidRPr="007C1362">
        <w:rPr>
          <w:sz w:val="28"/>
          <w:szCs w:val="28"/>
        </w:rPr>
        <w:t>Источниками финансирования мероприятий подпрограммы являются средства районного,  бюджета и предоставления  бюджету субсидий из краевого бюджета.</w:t>
      </w:r>
    </w:p>
    <w:p w:rsidR="00EF254C" w:rsidRPr="007C1362" w:rsidRDefault="00EF254C" w:rsidP="00C5150E">
      <w:pPr>
        <w:pStyle w:val="BodyTextIndent"/>
        <w:spacing w:after="0"/>
        <w:ind w:left="0" w:firstLine="708"/>
        <w:jc w:val="both"/>
        <w:rPr>
          <w:sz w:val="28"/>
          <w:szCs w:val="28"/>
        </w:rPr>
      </w:pPr>
      <w:r w:rsidRPr="007C1362">
        <w:rPr>
          <w:sz w:val="28"/>
          <w:szCs w:val="28"/>
        </w:rPr>
        <w:t xml:space="preserve">Общий объем финансирования подпрограммы составляет    </w:t>
      </w:r>
      <w:r>
        <w:rPr>
          <w:sz w:val="28"/>
          <w:szCs w:val="28"/>
        </w:rPr>
        <w:t>900,0</w:t>
      </w:r>
      <w:r w:rsidRPr="007C1362">
        <w:rPr>
          <w:sz w:val="28"/>
          <w:szCs w:val="28"/>
        </w:rPr>
        <w:t xml:space="preserve"> тыс. рублей.</w:t>
      </w:r>
    </w:p>
    <w:p w:rsidR="00EF254C" w:rsidRPr="007C1362" w:rsidRDefault="00EF254C" w:rsidP="00C5150E">
      <w:pPr>
        <w:pStyle w:val="BodyTextIndent"/>
        <w:spacing w:after="0"/>
        <w:ind w:left="0" w:firstLine="684"/>
        <w:jc w:val="both"/>
        <w:rPr>
          <w:sz w:val="28"/>
          <w:szCs w:val="28"/>
        </w:rPr>
      </w:pPr>
      <w:r w:rsidRPr="007C1362">
        <w:rPr>
          <w:sz w:val="28"/>
          <w:szCs w:val="28"/>
        </w:rPr>
        <w:t>.</w:t>
      </w:r>
    </w:p>
    <w:p w:rsidR="00EF254C" w:rsidRPr="007C1362" w:rsidRDefault="00EF254C" w:rsidP="00C5150E">
      <w:pPr>
        <w:pStyle w:val="BodyTextIndent"/>
        <w:spacing w:after="0"/>
        <w:ind w:left="0"/>
        <w:jc w:val="both"/>
        <w:rPr>
          <w:sz w:val="28"/>
          <w:szCs w:val="28"/>
        </w:rPr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</w:pPr>
    </w:p>
    <w:p w:rsidR="00EF254C" w:rsidRPr="007C1362" w:rsidRDefault="00EF254C" w:rsidP="00C5150E">
      <w:pPr>
        <w:pStyle w:val="BodyTextIndent"/>
        <w:spacing w:after="0"/>
        <w:ind w:left="0"/>
        <w:jc w:val="both"/>
        <w:sectPr w:rsidR="00EF254C" w:rsidRPr="007C1362">
          <w:headerReference w:type="default" r:id="rId17"/>
          <w:footerReference w:type="default" r:id="rId18"/>
          <w:headerReference w:type="first" r:id="rId19"/>
          <w:footerReference w:type="first" r:id="rId20"/>
          <w:pgSz w:w="11905" w:h="16837"/>
          <w:pgMar w:top="1365" w:right="567" w:bottom="1365" w:left="902" w:header="1134" w:footer="1134" w:gutter="0"/>
          <w:cols w:space="720"/>
          <w:docGrid w:linePitch="360"/>
        </w:sectPr>
      </w:pPr>
    </w:p>
    <w:p w:rsidR="00EF254C" w:rsidRPr="007C1362" w:rsidRDefault="00EF254C" w:rsidP="00C5150E">
      <w:pPr>
        <w:pStyle w:val="BodyTextIndent"/>
        <w:spacing w:after="0"/>
        <w:ind w:left="0"/>
        <w:jc w:val="right"/>
      </w:pPr>
      <w:r w:rsidRPr="007C1362">
        <w:t xml:space="preserve">Приложение 1 к подпрограмме "Обращение с отходами на территории </w:t>
      </w:r>
    </w:p>
    <w:p w:rsidR="00EF254C" w:rsidRPr="007C1362" w:rsidRDefault="00EF254C" w:rsidP="00C5150E">
      <w:pPr>
        <w:pStyle w:val="BodyTextIndent"/>
        <w:spacing w:after="0"/>
        <w:ind w:left="0"/>
        <w:jc w:val="right"/>
      </w:pPr>
      <w:r w:rsidRPr="007C1362">
        <w:t xml:space="preserve">  Сух</w:t>
      </w:r>
      <w:r>
        <w:t>обузимского района" на 2015-2018</w:t>
      </w:r>
      <w:r w:rsidRPr="007C1362">
        <w:t xml:space="preserve"> годы</w:t>
      </w:r>
    </w:p>
    <w:p w:rsidR="00EF254C" w:rsidRPr="007C1362" w:rsidRDefault="00EF254C" w:rsidP="00C5150E">
      <w:pPr>
        <w:pStyle w:val="BodyTextIndent"/>
        <w:spacing w:after="0"/>
        <w:ind w:left="0"/>
      </w:pPr>
    </w:p>
    <w:p w:rsidR="00EF254C" w:rsidRPr="007C1362" w:rsidRDefault="00EF254C" w:rsidP="00C5150E">
      <w:pPr>
        <w:pStyle w:val="BodyTextIndent"/>
        <w:spacing w:after="0"/>
        <w:ind w:left="0"/>
        <w:jc w:val="center"/>
      </w:pPr>
      <w:r w:rsidRPr="007C1362">
        <w:t>Перечень целевых индикаторов подпрограммы</w:t>
      </w:r>
    </w:p>
    <w:p w:rsidR="00EF254C" w:rsidRPr="007C1362" w:rsidRDefault="00EF254C" w:rsidP="00C5150E">
      <w:pPr>
        <w:pStyle w:val="BodyTextIndent"/>
        <w:spacing w:after="0"/>
        <w:ind w:left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  <w:gridCol w:w="1922"/>
        <w:gridCol w:w="2557"/>
        <w:gridCol w:w="2018"/>
        <w:gridCol w:w="1799"/>
        <w:gridCol w:w="1572"/>
        <w:gridCol w:w="2084"/>
        <w:gridCol w:w="1776"/>
      </w:tblGrid>
      <w:tr w:rsidR="00EF254C" w:rsidRPr="007C1362" w:rsidTr="00720B01">
        <w:trPr>
          <w:trHeight w:val="870"/>
        </w:trPr>
        <w:tc>
          <w:tcPr>
            <w:tcW w:w="105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№ п/п</w:t>
            </w:r>
          </w:p>
        </w:tc>
        <w:tc>
          <w:tcPr>
            <w:tcW w:w="195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Цель, целевые индикаторы</w:t>
            </w:r>
          </w:p>
        </w:tc>
        <w:tc>
          <w:tcPr>
            <w:tcW w:w="2557" w:type="dxa"/>
            <w:vMerge w:val="restart"/>
          </w:tcPr>
          <w:p w:rsidR="00EF254C" w:rsidRPr="007C1362" w:rsidRDefault="00EF254C" w:rsidP="00C5150E">
            <w:pPr>
              <w:pStyle w:val="BodyTextIndent"/>
            </w:pPr>
            <w:r w:rsidRPr="007C1362">
              <w:t>Единица измерения</w:t>
            </w:r>
          </w:p>
        </w:tc>
        <w:tc>
          <w:tcPr>
            <w:tcW w:w="2018" w:type="dxa"/>
            <w:vMerge w:val="restart"/>
          </w:tcPr>
          <w:p w:rsidR="00EF254C" w:rsidRPr="007C1362" w:rsidRDefault="00EF254C" w:rsidP="00C5150E">
            <w:pPr>
              <w:pStyle w:val="BodyTextIndent"/>
            </w:pPr>
            <w:r w:rsidRPr="007C1362">
              <w:t>Источник информации</w:t>
            </w:r>
          </w:p>
        </w:tc>
        <w:tc>
          <w:tcPr>
            <w:tcW w:w="1799" w:type="dxa"/>
          </w:tcPr>
          <w:p w:rsidR="00EF254C" w:rsidRDefault="00EF254C" w:rsidP="00C5150E">
            <w:pPr>
              <w:pStyle w:val="BodyTextIndent"/>
            </w:pPr>
            <w:r>
              <w:t>Текущий</w:t>
            </w:r>
          </w:p>
          <w:p w:rsidR="00EF254C" w:rsidRPr="007C1362" w:rsidRDefault="00EF254C" w:rsidP="00C5150E">
            <w:pPr>
              <w:pStyle w:val="BodyTextIndent"/>
            </w:pPr>
            <w:r w:rsidRPr="007C1362">
              <w:t>финансовый год</w:t>
            </w:r>
          </w:p>
        </w:tc>
        <w:tc>
          <w:tcPr>
            <w:tcW w:w="1554" w:type="dxa"/>
          </w:tcPr>
          <w:p w:rsidR="00EF254C" w:rsidRPr="007C1362" w:rsidRDefault="00EF254C" w:rsidP="00C5150E">
            <w:pPr>
              <w:pStyle w:val="BodyTextIndent"/>
            </w:pPr>
            <w:r>
              <w:t>очередной</w:t>
            </w:r>
            <w:r w:rsidRPr="007C1362">
              <w:t xml:space="preserve"> год планового периода</w:t>
            </w:r>
          </w:p>
        </w:tc>
        <w:tc>
          <w:tcPr>
            <w:tcW w:w="2093" w:type="dxa"/>
            <w:tcBorders>
              <w:right w:val="single" w:sz="4" w:space="0" w:color="auto"/>
            </w:tcBorders>
          </w:tcPr>
          <w:p w:rsidR="00EF254C" w:rsidRDefault="00EF254C" w:rsidP="00C5150E">
            <w:pPr>
              <w:pStyle w:val="BodyTextIndent"/>
            </w:pPr>
            <w:r>
              <w:t xml:space="preserve">Плановый </w:t>
            </w:r>
          </w:p>
          <w:p w:rsidR="00EF254C" w:rsidRPr="007C1362" w:rsidRDefault="00EF254C" w:rsidP="00C5150E">
            <w:pPr>
              <w:pStyle w:val="BodyTextIndent"/>
            </w:pPr>
            <w:r>
              <w:t>год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EF254C" w:rsidRPr="007C1362" w:rsidRDefault="00EF254C" w:rsidP="00455D88">
            <w:pPr>
              <w:pStyle w:val="BodyTextIndent"/>
            </w:pPr>
            <w:r>
              <w:t>Плановый год</w:t>
            </w:r>
          </w:p>
        </w:tc>
      </w:tr>
      <w:tr w:rsidR="00EF254C" w:rsidRPr="007C1362" w:rsidTr="00720B01">
        <w:trPr>
          <w:trHeight w:val="540"/>
        </w:trPr>
        <w:tc>
          <w:tcPr>
            <w:tcW w:w="105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 </w:t>
            </w:r>
          </w:p>
        </w:tc>
        <w:tc>
          <w:tcPr>
            <w:tcW w:w="195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 </w:t>
            </w:r>
          </w:p>
        </w:tc>
        <w:tc>
          <w:tcPr>
            <w:tcW w:w="2557" w:type="dxa"/>
            <w:vMerge/>
          </w:tcPr>
          <w:p w:rsidR="00EF254C" w:rsidRPr="007C1362" w:rsidRDefault="00EF254C" w:rsidP="00C5150E">
            <w:pPr>
              <w:pStyle w:val="BodyTextIndent"/>
            </w:pPr>
          </w:p>
        </w:tc>
        <w:tc>
          <w:tcPr>
            <w:tcW w:w="2018" w:type="dxa"/>
            <w:vMerge/>
          </w:tcPr>
          <w:p w:rsidR="00EF254C" w:rsidRPr="007C1362" w:rsidRDefault="00EF254C" w:rsidP="00C5150E">
            <w:pPr>
              <w:pStyle w:val="BodyTextIndent"/>
            </w:pPr>
          </w:p>
        </w:tc>
        <w:tc>
          <w:tcPr>
            <w:tcW w:w="1799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2015</w:t>
            </w:r>
          </w:p>
        </w:tc>
        <w:tc>
          <w:tcPr>
            <w:tcW w:w="1554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2016</w:t>
            </w:r>
          </w:p>
        </w:tc>
        <w:tc>
          <w:tcPr>
            <w:tcW w:w="2093" w:type="dxa"/>
            <w:tcBorders>
              <w:right w:val="single" w:sz="4" w:space="0" w:color="auto"/>
            </w:tcBorders>
          </w:tcPr>
          <w:p w:rsidR="00EF254C" w:rsidRPr="007C1362" w:rsidRDefault="00EF254C" w:rsidP="00C5150E">
            <w:pPr>
              <w:pStyle w:val="BodyTextIndent"/>
            </w:pPr>
            <w:r w:rsidRPr="007C1362">
              <w:t>2017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EF254C" w:rsidRPr="007C1362" w:rsidRDefault="00EF254C" w:rsidP="00455D88">
            <w:pPr>
              <w:pStyle w:val="BodyTextIndent"/>
            </w:pPr>
            <w:r>
              <w:t>2018</w:t>
            </w:r>
          </w:p>
        </w:tc>
      </w:tr>
      <w:tr w:rsidR="00EF254C" w:rsidRPr="007C1362" w:rsidTr="00720B01">
        <w:trPr>
          <w:trHeight w:val="375"/>
        </w:trPr>
        <w:tc>
          <w:tcPr>
            <w:tcW w:w="105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1</w:t>
            </w:r>
          </w:p>
        </w:tc>
        <w:tc>
          <w:tcPr>
            <w:tcW w:w="195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2</w:t>
            </w:r>
          </w:p>
        </w:tc>
        <w:tc>
          <w:tcPr>
            <w:tcW w:w="2557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3</w:t>
            </w:r>
          </w:p>
        </w:tc>
        <w:tc>
          <w:tcPr>
            <w:tcW w:w="201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4</w:t>
            </w:r>
          </w:p>
        </w:tc>
        <w:tc>
          <w:tcPr>
            <w:tcW w:w="1799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7</w:t>
            </w:r>
          </w:p>
        </w:tc>
        <w:tc>
          <w:tcPr>
            <w:tcW w:w="1554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8</w:t>
            </w:r>
          </w:p>
        </w:tc>
        <w:tc>
          <w:tcPr>
            <w:tcW w:w="2093" w:type="dxa"/>
            <w:tcBorders>
              <w:right w:val="single" w:sz="4" w:space="0" w:color="auto"/>
            </w:tcBorders>
          </w:tcPr>
          <w:p w:rsidR="00EF254C" w:rsidRPr="007C1362" w:rsidRDefault="00EF254C" w:rsidP="00C5150E">
            <w:pPr>
              <w:pStyle w:val="BodyTextIndent"/>
            </w:pPr>
            <w:r w:rsidRPr="007C1362">
              <w:t>9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EF254C" w:rsidRPr="007C1362" w:rsidRDefault="00EF254C" w:rsidP="00720B01">
            <w:pPr>
              <w:pStyle w:val="BodyTextIndent"/>
              <w:ind w:left="0"/>
            </w:pPr>
            <w:r>
              <w:t>10</w:t>
            </w:r>
          </w:p>
        </w:tc>
      </w:tr>
      <w:tr w:rsidR="00EF254C" w:rsidRPr="007C1362" w:rsidTr="00720B01">
        <w:trPr>
          <w:trHeight w:val="885"/>
        </w:trPr>
        <w:tc>
          <w:tcPr>
            <w:tcW w:w="14786" w:type="dxa"/>
            <w:gridSpan w:val="8"/>
          </w:tcPr>
          <w:p w:rsidR="00EF254C" w:rsidRPr="007C1362" w:rsidRDefault="00EF254C" w:rsidP="00C5150E">
            <w:pPr>
              <w:pStyle w:val="BodyTextIndent"/>
            </w:pPr>
            <w:r w:rsidRPr="007C1362">
              <w:t>Цель: разработка и реализация комплекса мер, направленных на развитие муниципальной системы сбора твердых бытовых отходов, снижение негативного воздействия отходов на окружающую среду и здоровье населения, повышение уровня комфортности проживания населения.</w:t>
            </w:r>
          </w:p>
        </w:tc>
      </w:tr>
      <w:tr w:rsidR="00EF254C" w:rsidRPr="007C1362" w:rsidTr="00720B01">
        <w:trPr>
          <w:trHeight w:val="795"/>
        </w:trPr>
        <w:tc>
          <w:tcPr>
            <w:tcW w:w="105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1.1</w:t>
            </w:r>
          </w:p>
        </w:tc>
        <w:tc>
          <w:tcPr>
            <w:tcW w:w="195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Количество вывезенных твердых бытовых отходов</w:t>
            </w:r>
          </w:p>
        </w:tc>
        <w:tc>
          <w:tcPr>
            <w:tcW w:w="2557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т</w:t>
            </w:r>
          </w:p>
        </w:tc>
        <w:tc>
          <w:tcPr>
            <w:tcW w:w="201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ведомственная отчетность</w:t>
            </w:r>
          </w:p>
        </w:tc>
        <w:tc>
          <w:tcPr>
            <w:tcW w:w="1799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5 240</w:t>
            </w:r>
          </w:p>
        </w:tc>
        <w:tc>
          <w:tcPr>
            <w:tcW w:w="1554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6 200</w:t>
            </w:r>
          </w:p>
        </w:tc>
        <w:tc>
          <w:tcPr>
            <w:tcW w:w="2029" w:type="dxa"/>
            <w:tcBorders>
              <w:right w:val="single" w:sz="4" w:space="0" w:color="auto"/>
            </w:tcBorders>
          </w:tcPr>
          <w:p w:rsidR="00EF254C" w:rsidRPr="007C1362" w:rsidRDefault="00EF254C" w:rsidP="00C5150E">
            <w:pPr>
              <w:pStyle w:val="BodyTextIndent"/>
            </w:pPr>
            <w:r w:rsidRPr="007C1362">
              <w:t>8 000</w:t>
            </w:r>
          </w:p>
        </w:tc>
        <w:tc>
          <w:tcPr>
            <w:tcW w:w="1813" w:type="dxa"/>
            <w:tcBorders>
              <w:left w:val="single" w:sz="4" w:space="0" w:color="auto"/>
            </w:tcBorders>
          </w:tcPr>
          <w:p w:rsidR="00EF254C" w:rsidRPr="007C1362" w:rsidRDefault="00EF254C" w:rsidP="00720B01">
            <w:pPr>
              <w:pStyle w:val="BodyTextIndent"/>
              <w:ind w:left="0"/>
            </w:pPr>
            <w:r>
              <w:t>8000</w:t>
            </w:r>
          </w:p>
        </w:tc>
      </w:tr>
      <w:tr w:rsidR="00EF254C" w:rsidRPr="007C1362" w:rsidTr="00720B01">
        <w:trPr>
          <w:trHeight w:val="765"/>
        </w:trPr>
        <w:tc>
          <w:tcPr>
            <w:tcW w:w="1058" w:type="dxa"/>
            <w:noWrap/>
          </w:tcPr>
          <w:p w:rsidR="00EF254C" w:rsidRPr="007C1362" w:rsidRDefault="00EF254C" w:rsidP="00C5150E">
            <w:pPr>
              <w:pStyle w:val="BodyTextIndent"/>
            </w:pPr>
            <w:r w:rsidRPr="007C1362">
              <w:t>1.2</w:t>
            </w:r>
          </w:p>
        </w:tc>
        <w:tc>
          <w:tcPr>
            <w:tcW w:w="195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Доля  земель в общей площади земель, подвергшихся нарушению</w:t>
            </w:r>
          </w:p>
        </w:tc>
        <w:tc>
          <w:tcPr>
            <w:tcW w:w="2557" w:type="dxa"/>
            <w:noWrap/>
          </w:tcPr>
          <w:p w:rsidR="00EF254C" w:rsidRPr="007C1362" w:rsidRDefault="00EF254C" w:rsidP="00C5150E">
            <w:pPr>
              <w:pStyle w:val="BodyTextIndent"/>
            </w:pPr>
            <w:r w:rsidRPr="007C1362">
              <w:t>%</w:t>
            </w:r>
          </w:p>
        </w:tc>
        <w:tc>
          <w:tcPr>
            <w:tcW w:w="2018" w:type="dxa"/>
          </w:tcPr>
          <w:p w:rsidR="00EF254C" w:rsidRPr="007C1362" w:rsidRDefault="00EF254C" w:rsidP="00C5150E">
            <w:pPr>
              <w:pStyle w:val="BodyTextIndent"/>
            </w:pPr>
            <w:r w:rsidRPr="007C1362">
              <w:t>ведомственная отчетность</w:t>
            </w:r>
          </w:p>
        </w:tc>
        <w:tc>
          <w:tcPr>
            <w:tcW w:w="1799" w:type="dxa"/>
            <w:noWrap/>
          </w:tcPr>
          <w:p w:rsidR="00EF254C" w:rsidRPr="007C1362" w:rsidRDefault="00EF254C" w:rsidP="00C5150E">
            <w:pPr>
              <w:pStyle w:val="BodyTextIndent"/>
            </w:pPr>
            <w:r w:rsidRPr="007C1362">
              <w:t>0,01</w:t>
            </w:r>
          </w:p>
        </w:tc>
        <w:tc>
          <w:tcPr>
            <w:tcW w:w="1554" w:type="dxa"/>
            <w:noWrap/>
          </w:tcPr>
          <w:p w:rsidR="00EF254C" w:rsidRPr="007C1362" w:rsidRDefault="00EF254C" w:rsidP="00C5150E">
            <w:pPr>
              <w:pStyle w:val="BodyTextIndent"/>
            </w:pPr>
            <w:r w:rsidRPr="007C1362">
              <w:t>0,05</w:t>
            </w:r>
          </w:p>
        </w:tc>
        <w:tc>
          <w:tcPr>
            <w:tcW w:w="2029" w:type="dxa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pStyle w:val="BodyTextIndent"/>
            </w:pPr>
            <w:r w:rsidRPr="007C1362">
              <w:t>0,08</w:t>
            </w:r>
          </w:p>
        </w:tc>
        <w:tc>
          <w:tcPr>
            <w:tcW w:w="1813" w:type="dxa"/>
            <w:tcBorders>
              <w:left w:val="single" w:sz="4" w:space="0" w:color="auto"/>
            </w:tcBorders>
          </w:tcPr>
          <w:p w:rsidR="00EF254C" w:rsidRPr="007C1362" w:rsidRDefault="00EF254C" w:rsidP="00720B01">
            <w:pPr>
              <w:pStyle w:val="BodyTextIndent"/>
              <w:ind w:left="0"/>
            </w:pPr>
            <w:r>
              <w:t>0,08</w:t>
            </w:r>
          </w:p>
        </w:tc>
      </w:tr>
    </w:tbl>
    <w:p w:rsidR="00EF254C" w:rsidRPr="007C1362" w:rsidRDefault="00EF254C" w:rsidP="00C5150E">
      <w:pPr>
        <w:pStyle w:val="BodyTextIndent"/>
        <w:spacing w:after="0"/>
        <w:ind w:left="0"/>
        <w:rPr>
          <w:lang w:val="en-US"/>
        </w:rPr>
      </w:pPr>
    </w:p>
    <w:p w:rsidR="00EF254C" w:rsidRPr="007C1362" w:rsidRDefault="00EF254C" w:rsidP="00C5150E">
      <w:pPr>
        <w:pStyle w:val="BodyTextIndent"/>
        <w:spacing w:after="0"/>
        <w:ind w:left="0"/>
        <w:rPr>
          <w:lang w:val="en-US"/>
        </w:rPr>
      </w:pPr>
    </w:p>
    <w:p w:rsidR="00EF254C" w:rsidRPr="007C1362" w:rsidRDefault="00EF254C" w:rsidP="00C5150E">
      <w:pPr>
        <w:pStyle w:val="BodyTextIndent"/>
        <w:spacing w:after="0"/>
        <w:ind w:left="0"/>
        <w:rPr>
          <w:lang w:val="en-US"/>
        </w:rPr>
      </w:pPr>
    </w:p>
    <w:p w:rsidR="00EF254C" w:rsidRPr="007C1362" w:rsidRDefault="00EF254C" w:rsidP="00C5150E">
      <w:pPr>
        <w:pStyle w:val="BodyTextIndent"/>
        <w:spacing w:after="0"/>
        <w:ind w:left="0"/>
        <w:rPr>
          <w:lang w:val="en-US"/>
        </w:rPr>
      </w:pPr>
    </w:p>
    <w:p w:rsidR="00EF254C" w:rsidRPr="007C1362" w:rsidRDefault="00EF254C" w:rsidP="00C5150E">
      <w:pPr>
        <w:pStyle w:val="BodyTextIndent"/>
        <w:spacing w:after="0"/>
        <w:ind w:left="0"/>
        <w:rPr>
          <w:lang w:val="en-US"/>
        </w:rPr>
      </w:pPr>
    </w:p>
    <w:p w:rsidR="00EF254C" w:rsidRPr="007C1362" w:rsidRDefault="00EF254C" w:rsidP="00C5150E">
      <w:pPr>
        <w:pStyle w:val="BodyTextIndent"/>
        <w:spacing w:after="0"/>
        <w:ind w:left="0"/>
        <w:rPr>
          <w:lang w:val="en-US"/>
        </w:rPr>
      </w:pPr>
    </w:p>
    <w:p w:rsidR="00EF254C" w:rsidRPr="007C1362" w:rsidRDefault="00EF254C" w:rsidP="00C5150E">
      <w:pPr>
        <w:pStyle w:val="BodyTextIndent"/>
        <w:spacing w:after="0"/>
        <w:ind w:left="0"/>
        <w:jc w:val="right"/>
      </w:pPr>
      <w:r w:rsidRPr="007C1362">
        <w:t>Приложение № 2</w:t>
      </w:r>
    </w:p>
    <w:p w:rsidR="00EF254C" w:rsidRPr="007C1362" w:rsidRDefault="00EF254C" w:rsidP="00C5150E">
      <w:pPr>
        <w:pStyle w:val="BodyTextIndent"/>
        <w:spacing w:after="0"/>
        <w:ind w:left="0"/>
        <w:jc w:val="right"/>
      </w:pPr>
      <w:r w:rsidRPr="007C1362">
        <w:t xml:space="preserve">к подпрограмме "Обращение с отходами на территории </w:t>
      </w:r>
    </w:p>
    <w:p w:rsidR="00EF254C" w:rsidRPr="007C1362" w:rsidRDefault="00EF254C" w:rsidP="00C5150E">
      <w:pPr>
        <w:pStyle w:val="BodyTextIndent"/>
        <w:spacing w:after="0"/>
        <w:ind w:left="0"/>
        <w:jc w:val="right"/>
      </w:pPr>
      <w:r w:rsidRPr="007C1362">
        <w:t xml:space="preserve"> Сухобузимского района" на 2015-2</w:t>
      </w:r>
      <w:r>
        <w:t>018</w:t>
      </w:r>
      <w:r w:rsidRPr="007C1362">
        <w:t xml:space="preserve"> годы</w:t>
      </w:r>
    </w:p>
    <w:p w:rsidR="00EF254C" w:rsidRPr="007C1362" w:rsidRDefault="00EF254C" w:rsidP="00C5150E">
      <w:pPr>
        <w:pStyle w:val="BodyTextIndent"/>
        <w:spacing w:after="0"/>
        <w:ind w:left="0"/>
        <w:jc w:val="right"/>
      </w:pPr>
    </w:p>
    <w:p w:rsidR="00EF254C" w:rsidRPr="007C1362" w:rsidRDefault="00EF254C" w:rsidP="00C5150E">
      <w:pPr>
        <w:pStyle w:val="BodyTextIndent"/>
        <w:spacing w:after="0"/>
        <w:ind w:left="0"/>
        <w:jc w:val="center"/>
      </w:pPr>
      <w:r w:rsidRPr="007C1362">
        <w:t>Перечень мероприятий подпрограммы с указанием объема средств на их реализацию.</w:t>
      </w:r>
    </w:p>
    <w:p w:rsidR="00EF254C" w:rsidRPr="007C1362" w:rsidRDefault="00EF254C" w:rsidP="00C5150E">
      <w:pPr>
        <w:pStyle w:val="BodyTextIndent"/>
        <w:spacing w:after="0"/>
        <w:ind w:left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52"/>
        <w:gridCol w:w="1134"/>
        <w:gridCol w:w="709"/>
        <w:gridCol w:w="709"/>
        <w:gridCol w:w="567"/>
        <w:gridCol w:w="567"/>
        <w:gridCol w:w="1417"/>
        <w:gridCol w:w="1134"/>
        <w:gridCol w:w="929"/>
        <w:gridCol w:w="27"/>
        <w:gridCol w:w="52"/>
        <w:gridCol w:w="275"/>
        <w:gridCol w:w="26"/>
        <w:gridCol w:w="676"/>
        <w:gridCol w:w="976"/>
        <w:gridCol w:w="1936"/>
      </w:tblGrid>
      <w:tr w:rsidR="00EF254C" w:rsidRPr="007C1362" w:rsidTr="00A05BFB">
        <w:trPr>
          <w:trHeight w:val="509"/>
        </w:trPr>
        <w:tc>
          <w:tcPr>
            <w:tcW w:w="3652" w:type="dxa"/>
            <w:vMerge w:val="restart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 xml:space="preserve">Подпрограммные мероприятия, </w:t>
            </w:r>
          </w:p>
        </w:tc>
        <w:tc>
          <w:tcPr>
            <w:tcW w:w="1134" w:type="dxa"/>
            <w:vMerge w:val="restart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2552" w:type="dxa"/>
            <w:gridSpan w:val="4"/>
            <w:vMerge w:val="restart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512" w:type="dxa"/>
            <w:gridSpan w:val="9"/>
            <w:vMerge w:val="restart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Расходы (тыс. руб.), годы</w:t>
            </w:r>
          </w:p>
        </w:tc>
        <w:tc>
          <w:tcPr>
            <w:tcW w:w="1936" w:type="dxa"/>
            <w:vMerge w:val="restart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Ожидаемый результат от реализации подпрограммного мероприятия                   (в натуральном выражении)</w:t>
            </w:r>
          </w:p>
        </w:tc>
      </w:tr>
      <w:tr w:rsidR="00EF254C" w:rsidRPr="007C1362" w:rsidTr="00A05BFB">
        <w:trPr>
          <w:trHeight w:val="509"/>
        </w:trPr>
        <w:tc>
          <w:tcPr>
            <w:tcW w:w="3652" w:type="dxa"/>
            <w:vMerge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vMerge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gridSpan w:val="9"/>
            <w:vMerge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vMerge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</w:p>
        </w:tc>
      </w:tr>
      <w:tr w:rsidR="00EF254C" w:rsidRPr="007C1362" w:rsidTr="00A05BFB">
        <w:trPr>
          <w:trHeight w:val="1410"/>
        </w:trPr>
        <w:tc>
          <w:tcPr>
            <w:tcW w:w="3652" w:type="dxa"/>
            <w:vMerge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РзПр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  <w:r w:rsidRPr="007C1362">
              <w:rPr>
                <w:rFonts w:ascii="Times New Roman" w:hAnsi="Times New Roman" w:cs="Times New Roman"/>
              </w:rPr>
              <w:t xml:space="preserve"> финансовый год </w:t>
            </w:r>
            <w:r w:rsidRPr="007C1362">
              <w:rPr>
                <w:rFonts w:ascii="Times New Roman" w:hAnsi="Times New Roman" w:cs="Times New Roman"/>
              </w:rPr>
              <w:br/>
              <w:t>2015 год</w:t>
            </w:r>
          </w:p>
        </w:tc>
        <w:tc>
          <w:tcPr>
            <w:tcW w:w="1134" w:type="dxa"/>
          </w:tcPr>
          <w:p w:rsidR="00EF254C" w:rsidRDefault="00EF254C" w:rsidP="00C51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</w:t>
            </w:r>
          </w:p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 xml:space="preserve">год планового периода </w:t>
            </w:r>
            <w:r w:rsidRPr="007C1362">
              <w:rPr>
                <w:rFonts w:ascii="Times New Roman" w:hAnsi="Times New Roman" w:cs="Times New Roman"/>
              </w:rPr>
              <w:br/>
              <w:t>2016 год</w:t>
            </w:r>
          </w:p>
        </w:tc>
        <w:tc>
          <w:tcPr>
            <w:tcW w:w="1309" w:type="dxa"/>
            <w:gridSpan w:val="5"/>
            <w:tcBorders>
              <w:right w:val="single" w:sz="4" w:space="0" w:color="auto"/>
            </w:tcBorders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Плановый год</w:t>
            </w:r>
            <w:r w:rsidRPr="007C1362">
              <w:rPr>
                <w:rFonts w:ascii="Times New Roman" w:hAnsi="Times New Roman" w:cs="Times New Roman"/>
              </w:rPr>
              <w:t xml:space="preserve"> </w:t>
            </w:r>
            <w:r w:rsidRPr="007C1362">
              <w:rPr>
                <w:rFonts w:ascii="Times New Roman" w:hAnsi="Times New Roman" w:cs="Times New Roman"/>
              </w:rPr>
              <w:br/>
              <w:t>2017 год</w:t>
            </w: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Плановый год 2018 </w:t>
            </w: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254C" w:rsidRDefault="00EF254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254C" w:rsidRPr="007C1362" w:rsidRDefault="00EF254C" w:rsidP="00A05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Итого на период</w:t>
            </w:r>
          </w:p>
        </w:tc>
        <w:tc>
          <w:tcPr>
            <w:tcW w:w="1936" w:type="dxa"/>
            <w:vMerge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</w:p>
        </w:tc>
      </w:tr>
      <w:tr w:rsidR="00EF254C" w:rsidRPr="007C1362" w:rsidTr="00A05BFB">
        <w:trPr>
          <w:trHeight w:val="255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gridSpan w:val="5"/>
            <w:tcBorders>
              <w:right w:val="single" w:sz="4" w:space="0" w:color="auto"/>
            </w:tcBorders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12</w:t>
            </w:r>
          </w:p>
        </w:tc>
      </w:tr>
      <w:tr w:rsidR="00EF254C" w:rsidRPr="007C1362" w:rsidTr="00A05BFB">
        <w:trPr>
          <w:trHeight w:val="1965"/>
        </w:trPr>
        <w:tc>
          <w:tcPr>
            <w:tcW w:w="3652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Цель</w:t>
            </w:r>
            <w:r w:rsidRPr="007C1362">
              <w:rPr>
                <w:rFonts w:ascii="Times New Roman" w:hAnsi="Times New Roman" w:cs="Times New Roman"/>
              </w:rPr>
              <w:t>: разработка и реализация комплекса мер, направленных на развитие муниципальной системы сбора твердых бытовых отходов, снижение негативного воздействия отходов на окружающую среду и здоровье населения, повышение уровня комфортности проживания населения.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9" w:type="dxa"/>
            <w:gridSpan w:val="5"/>
            <w:tcBorders>
              <w:right w:val="single" w:sz="4" w:space="0" w:color="auto"/>
            </w:tcBorders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EF254C" w:rsidRPr="007C1362" w:rsidTr="00A05BFB">
        <w:trPr>
          <w:trHeight w:val="1605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Задача 1. Создание высоко функциональной системы сбора мусора с территории Сухобузимского района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dxa"/>
            <w:gridSpan w:val="4"/>
            <w:tcBorders>
              <w:right w:val="single" w:sz="4" w:space="0" w:color="auto"/>
            </w:tcBorders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EF254C" w:rsidRPr="007C1362" w:rsidTr="00A05BFB">
        <w:trPr>
          <w:trHeight w:val="4650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Мероприятие 1.1. Организция контейнерных площадок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3" w:type="dxa"/>
            <w:gridSpan w:val="4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2" w:type="dxa"/>
            <w:gridSpan w:val="2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с. Сухобузимское: ул. Юбилейная 2 (1); Весенняя 2 (1) и 1 (2);Северная 5 (1); Солнечная 7 (1); Пушкина 6 (1); Памяти 4-х Борцов 4 (1); Сурикова 1(1)-2(3)-1(2); Ленина 1(3); Портнягина 5(2)-4(1); Пионерская 3(2); Маяковского 5(2); Коммунальная 1(2); Промышленная 2 (1)- 1(2); Селезнева 6(1)-1(2); Советская 2(2)-6(1); Еськина 1(2); Береговая 3(1); Набережная 1(1); Калинина 5(1)-1(2); Зеленая 1(1)-1(3); Заречная 3(1); Сельская 2(1); Садовая 2(1); Запрудная 3(1); Центральная 3(1)-1(2);Дорожная 1(1); Энергетиков 1(2); Октябрьская 1(2)-7 (1); Буденного 2(2)-1(1); Комсомольская 1(2)-1(1); Лесная 1 (4); Школьная 1(1)-1(2); Молодежная 1(4); Береговая 1(2). П. БУЗИМ ул. Школьная 3(1); Строительная 1(1); Трактовая 1(1); Нагорная 1(1)-1(2); Лесная 2(2)-1(1); Советская 1(1).</w:t>
            </w:r>
          </w:p>
        </w:tc>
      </w:tr>
      <w:tr w:rsidR="00EF254C" w:rsidRPr="007C1362" w:rsidTr="00A05BFB">
        <w:trPr>
          <w:trHeight w:val="1290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Мероприятие 1.2. Приобретение контейнерного оборудования (контейнеры)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8" w:type="dxa"/>
            <w:gridSpan w:val="3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7" w:type="dxa"/>
            <w:gridSpan w:val="3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Новый микрорайон "Культурка" с. Сухобузимское: ул. 50 лет Победы- 2 шт; Оенняя-1 шт; Дачная-1 шт; Ленина-2 шт; Комсомольская-3 шт; Есенина-1шт.</w:t>
            </w:r>
          </w:p>
        </w:tc>
      </w:tr>
      <w:tr w:rsidR="00EF254C" w:rsidRPr="007C1362" w:rsidTr="00A05BFB">
        <w:trPr>
          <w:trHeight w:val="1455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Задача 2. Организация вывоза отходов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8" w:type="dxa"/>
            <w:gridSpan w:val="3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77" w:type="dxa"/>
            <w:gridSpan w:val="3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EF254C" w:rsidRPr="007C1362" w:rsidTr="00A05BFB">
        <w:trPr>
          <w:trHeight w:val="735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Мероприятие 2.1.  Приобретение автомобилей для вывоза отходов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8" w:type="dxa"/>
            <w:gridSpan w:val="3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77" w:type="dxa"/>
            <w:gridSpan w:val="3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КО-440-5 (мусоровоз) на базе КАМАЗ-5115-1071-62</w:t>
            </w:r>
          </w:p>
        </w:tc>
      </w:tr>
      <w:tr w:rsidR="00EF254C" w:rsidRPr="007C1362" w:rsidTr="00A05BFB">
        <w:trPr>
          <w:trHeight w:val="1800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Мероприятие 2.2. Заключение договоров по вывозу отходов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8" w:type="dxa"/>
            <w:gridSpan w:val="3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7" w:type="dxa"/>
            <w:gridSpan w:val="3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На территории  с. Сухобузимское, п. Бузим, с. Высотино, с. Шила население и организации заключают договора на  вывоз твердых бытовых отходов от многоквартирных жилых домов и частного сектора с  МУПАС "Жилищно-коммунальный комплекс"</w:t>
            </w:r>
          </w:p>
        </w:tc>
      </w:tr>
      <w:tr w:rsidR="00EF254C" w:rsidRPr="007C1362" w:rsidTr="00A05BFB">
        <w:trPr>
          <w:trHeight w:val="1650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Задача 3. Организация мест санкционированного размещения отходов временного накопления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6" w:type="dxa"/>
            <w:gridSpan w:val="2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29" w:type="dxa"/>
            <w:gridSpan w:val="4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</w:tr>
      <w:tr w:rsidR="00EF254C" w:rsidRPr="007C1362" w:rsidTr="00A05BFB">
        <w:trPr>
          <w:trHeight w:val="1095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Мероприятие 3.1. Организация (Строительство) мест санкционированного размещения отходов временного накопления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</w:t>
            </w: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0603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0337463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6" w:type="dxa"/>
            <w:gridSpan w:val="2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9" w:type="dxa"/>
            <w:gridSpan w:val="4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936" w:type="dxa"/>
          </w:tcPr>
          <w:p w:rsidR="00EF254C" w:rsidRPr="007C1362" w:rsidRDefault="00EF254C" w:rsidP="00457797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Организация (строительство площадок временного накопления в с. Атаманово</w:t>
            </w:r>
          </w:p>
        </w:tc>
      </w:tr>
      <w:tr w:rsidR="00EF254C" w:rsidRPr="007C1362" w:rsidTr="00A05BFB">
        <w:trPr>
          <w:trHeight w:val="765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Задача 4. Воспитание экологической культуры населения и обучение безопасному обращению с отходами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56" w:type="dxa"/>
            <w:gridSpan w:val="2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29" w:type="dxa"/>
            <w:gridSpan w:val="4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</w:tr>
      <w:tr w:rsidR="00EF254C" w:rsidRPr="007C1362" w:rsidTr="00A05BFB">
        <w:trPr>
          <w:trHeight w:val="1530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Мероприятие 4.1. Проведение общественных мероприятий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9" w:type="dxa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56" w:type="dxa"/>
            <w:gridSpan w:val="5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Проведение субботников по окончанию зимнего периода (Весна) и перед началом зимнего периода (Осень); сходы граждан по благоустройству территорий</w:t>
            </w:r>
          </w:p>
        </w:tc>
      </w:tr>
      <w:tr w:rsidR="00EF254C" w:rsidRPr="007C1362" w:rsidTr="00A05BFB">
        <w:trPr>
          <w:trHeight w:val="765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Задача 5. Ликвидация несанкционированных свалок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9" w:type="dxa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56" w:type="dxa"/>
            <w:gridSpan w:val="5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  <w:b/>
                <w:bCs/>
              </w:rPr>
            </w:pPr>
            <w:r w:rsidRPr="007C136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EF254C" w:rsidRPr="007C1362" w:rsidTr="00A05BFB">
        <w:trPr>
          <w:trHeight w:val="1110"/>
        </w:trPr>
        <w:tc>
          <w:tcPr>
            <w:tcW w:w="3652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Мероприятие 5.1. Ликвидация (стихийных свалок в рамках проведения субботников)</w:t>
            </w:r>
          </w:p>
        </w:tc>
        <w:tc>
          <w:tcPr>
            <w:tcW w:w="1134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Администрация Сухобузимского района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29" w:type="dxa"/>
            <w:tcBorders>
              <w:right w:val="single" w:sz="4" w:space="0" w:color="auto"/>
            </w:tcBorders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56" w:type="dxa"/>
            <w:gridSpan w:val="5"/>
            <w:tcBorders>
              <w:left w:val="single" w:sz="4" w:space="0" w:color="auto"/>
            </w:tcBorders>
          </w:tcPr>
          <w:p w:rsidR="00EF254C" w:rsidRPr="007C1362" w:rsidRDefault="00EF254C" w:rsidP="00A05B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noWrap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36" w:type="dxa"/>
          </w:tcPr>
          <w:p w:rsidR="00EF254C" w:rsidRPr="007C1362" w:rsidRDefault="00EF254C" w:rsidP="00C5150E">
            <w:pPr>
              <w:rPr>
                <w:rFonts w:ascii="Times New Roman" w:hAnsi="Times New Roman" w:cs="Times New Roman"/>
              </w:rPr>
            </w:pPr>
            <w:r w:rsidRPr="007C1362">
              <w:rPr>
                <w:rFonts w:ascii="Times New Roman" w:hAnsi="Times New Roman" w:cs="Times New Roman"/>
              </w:rPr>
              <w:t xml:space="preserve"> с. Сухобузимское, ул. Ленина, Октябрьская, Портнягина, Советская</w:t>
            </w:r>
          </w:p>
        </w:tc>
      </w:tr>
    </w:tbl>
    <w:p w:rsidR="00EF254C" w:rsidRPr="007C1362" w:rsidRDefault="00EF254C" w:rsidP="00C5150E">
      <w:pPr>
        <w:pStyle w:val="BodyTextIndent"/>
        <w:spacing w:after="0"/>
        <w:ind w:left="0"/>
      </w:pPr>
    </w:p>
    <w:bookmarkEnd w:id="1"/>
    <w:bookmarkEnd w:id="2"/>
    <w:bookmarkEnd w:id="3"/>
    <w:bookmarkEnd w:id="4"/>
    <w:bookmarkEnd w:id="5"/>
    <w:bookmarkEnd w:id="6"/>
    <w:bookmarkEnd w:id="7"/>
    <w:p w:rsidR="00EF254C" w:rsidRPr="007C1362" w:rsidRDefault="00EF254C" w:rsidP="00C5150E">
      <w:pPr>
        <w:spacing w:after="0"/>
        <w:rPr>
          <w:rFonts w:ascii="Times New Roman" w:hAnsi="Times New Roman" w:cs="Times New Roman"/>
        </w:rPr>
      </w:pPr>
    </w:p>
    <w:p w:rsidR="00EF254C" w:rsidRPr="007C1362" w:rsidRDefault="00EF254C">
      <w:pPr>
        <w:rPr>
          <w:rFonts w:ascii="Times New Roman" w:hAnsi="Times New Roman" w:cs="Times New Roman"/>
        </w:rPr>
      </w:pPr>
    </w:p>
    <w:p w:rsidR="00EF254C" w:rsidRPr="007C1362" w:rsidRDefault="00EF254C">
      <w:pPr>
        <w:rPr>
          <w:rFonts w:ascii="Times New Roman" w:hAnsi="Times New Roman" w:cs="Times New Roman"/>
        </w:rPr>
      </w:pPr>
    </w:p>
    <w:p w:rsidR="00EF254C" w:rsidRPr="007C1362" w:rsidRDefault="00EF254C">
      <w:pPr>
        <w:rPr>
          <w:rFonts w:ascii="Times New Roman" w:hAnsi="Times New Roman" w:cs="Times New Roman"/>
        </w:rPr>
      </w:pPr>
    </w:p>
    <w:p w:rsidR="00EF254C" w:rsidRPr="007C1362" w:rsidRDefault="00EF254C">
      <w:pPr>
        <w:rPr>
          <w:rFonts w:ascii="Times New Roman" w:hAnsi="Times New Roman" w:cs="Times New Roman"/>
        </w:rPr>
      </w:pPr>
    </w:p>
    <w:p w:rsidR="00EF254C" w:rsidRPr="007C1362" w:rsidRDefault="00EF254C">
      <w:pPr>
        <w:rPr>
          <w:rFonts w:ascii="Times New Roman" w:hAnsi="Times New Roman" w:cs="Times New Roman"/>
        </w:rPr>
      </w:pPr>
    </w:p>
    <w:p w:rsidR="00EF254C" w:rsidRPr="007C1362" w:rsidRDefault="00EF254C">
      <w:pPr>
        <w:rPr>
          <w:rFonts w:ascii="Times New Roman" w:hAnsi="Times New Roman" w:cs="Times New Roman"/>
        </w:rPr>
      </w:pPr>
    </w:p>
    <w:p w:rsidR="00EF254C" w:rsidRPr="007C1362" w:rsidRDefault="00EF254C">
      <w:pPr>
        <w:rPr>
          <w:rFonts w:ascii="Times New Roman" w:hAnsi="Times New Roman" w:cs="Times New Roman"/>
        </w:rPr>
      </w:pPr>
    </w:p>
    <w:p w:rsidR="00EF254C" w:rsidRPr="007C1362" w:rsidRDefault="00EF254C">
      <w:pPr>
        <w:rPr>
          <w:rFonts w:ascii="Times New Roman" w:hAnsi="Times New Roman" w:cs="Times New Roman"/>
        </w:rPr>
      </w:pPr>
    </w:p>
    <w:sectPr w:rsidR="00EF254C" w:rsidRPr="007C1362" w:rsidSect="00C51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54C" w:rsidRDefault="00EF254C" w:rsidP="00C5150E">
      <w:pPr>
        <w:spacing w:after="0" w:line="240" w:lineRule="auto"/>
      </w:pPr>
      <w:r>
        <w:separator/>
      </w:r>
    </w:p>
  </w:endnote>
  <w:endnote w:type="continuationSeparator" w:id="1">
    <w:p w:rsidR="00EF254C" w:rsidRDefault="00EF254C" w:rsidP="00C51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>
    <w:pPr>
      <w:pStyle w:val="Footer"/>
    </w:pPr>
  </w:p>
  <w:p w:rsidR="00EF254C" w:rsidRDefault="00EF254C">
    <w:pPr>
      <w:pStyle w:val="Footer"/>
    </w:pPr>
  </w:p>
  <w:p w:rsidR="00EF254C" w:rsidRDefault="00EF254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54C" w:rsidRDefault="00EF254C" w:rsidP="00C5150E">
      <w:pPr>
        <w:spacing w:after="0" w:line="240" w:lineRule="auto"/>
      </w:pPr>
      <w:r>
        <w:separator/>
      </w:r>
    </w:p>
  </w:footnote>
  <w:footnote w:type="continuationSeparator" w:id="1">
    <w:p w:rsidR="00EF254C" w:rsidRDefault="00EF254C" w:rsidP="00C51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>
    <w:pPr>
      <w:pStyle w:val="Header"/>
      <w:ind w:right="-135" w:firstLine="21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>
    <w:pPr>
      <w:pStyle w:val="Header"/>
      <w:jc w:val="center"/>
    </w:pPr>
  </w:p>
  <w:p w:rsidR="00EF254C" w:rsidRDefault="00EF254C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4C" w:rsidRDefault="00EF254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109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920" w:hanging="21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09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920" w:hanging="21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50E"/>
    <w:rsid w:val="0000692D"/>
    <w:rsid w:val="00021C20"/>
    <w:rsid w:val="000F7D98"/>
    <w:rsid w:val="001060F4"/>
    <w:rsid w:val="00156CF5"/>
    <w:rsid w:val="001B649E"/>
    <w:rsid w:val="001C22AE"/>
    <w:rsid w:val="0022380B"/>
    <w:rsid w:val="002A24B1"/>
    <w:rsid w:val="002C42DA"/>
    <w:rsid w:val="002C728C"/>
    <w:rsid w:val="002D5D4C"/>
    <w:rsid w:val="0030389D"/>
    <w:rsid w:val="00364812"/>
    <w:rsid w:val="003905EC"/>
    <w:rsid w:val="003A45A6"/>
    <w:rsid w:val="003B0947"/>
    <w:rsid w:val="003C1AB5"/>
    <w:rsid w:val="003D6414"/>
    <w:rsid w:val="003E1C64"/>
    <w:rsid w:val="00403645"/>
    <w:rsid w:val="00406194"/>
    <w:rsid w:val="00410075"/>
    <w:rsid w:val="00422DA7"/>
    <w:rsid w:val="0045260D"/>
    <w:rsid w:val="00455D88"/>
    <w:rsid w:val="00457797"/>
    <w:rsid w:val="004610BB"/>
    <w:rsid w:val="004721BF"/>
    <w:rsid w:val="004740BB"/>
    <w:rsid w:val="004914F0"/>
    <w:rsid w:val="00505F09"/>
    <w:rsid w:val="00507DDD"/>
    <w:rsid w:val="00525DF2"/>
    <w:rsid w:val="00532524"/>
    <w:rsid w:val="005A52B7"/>
    <w:rsid w:val="005C4F0F"/>
    <w:rsid w:val="005D388C"/>
    <w:rsid w:val="005F4DFF"/>
    <w:rsid w:val="00632521"/>
    <w:rsid w:val="00687A9C"/>
    <w:rsid w:val="006B247D"/>
    <w:rsid w:val="006B6598"/>
    <w:rsid w:val="006E69E2"/>
    <w:rsid w:val="007053DA"/>
    <w:rsid w:val="00714B26"/>
    <w:rsid w:val="00720B01"/>
    <w:rsid w:val="0074249A"/>
    <w:rsid w:val="007479FE"/>
    <w:rsid w:val="00757C6D"/>
    <w:rsid w:val="00782382"/>
    <w:rsid w:val="00795249"/>
    <w:rsid w:val="007B7B32"/>
    <w:rsid w:val="007C1362"/>
    <w:rsid w:val="007D7930"/>
    <w:rsid w:val="007F33B8"/>
    <w:rsid w:val="00836A0C"/>
    <w:rsid w:val="00845833"/>
    <w:rsid w:val="008473AC"/>
    <w:rsid w:val="00860D92"/>
    <w:rsid w:val="00890D1C"/>
    <w:rsid w:val="008A0438"/>
    <w:rsid w:val="008A7771"/>
    <w:rsid w:val="008D0D28"/>
    <w:rsid w:val="008D1B88"/>
    <w:rsid w:val="008D4079"/>
    <w:rsid w:val="008E127D"/>
    <w:rsid w:val="008E169D"/>
    <w:rsid w:val="00907810"/>
    <w:rsid w:val="009213DA"/>
    <w:rsid w:val="00926150"/>
    <w:rsid w:val="009571D1"/>
    <w:rsid w:val="00981FB1"/>
    <w:rsid w:val="00996F0C"/>
    <w:rsid w:val="009E215F"/>
    <w:rsid w:val="009E7167"/>
    <w:rsid w:val="00A05BFB"/>
    <w:rsid w:val="00A060B5"/>
    <w:rsid w:val="00A07590"/>
    <w:rsid w:val="00A26E04"/>
    <w:rsid w:val="00A64DB8"/>
    <w:rsid w:val="00AB030E"/>
    <w:rsid w:val="00B07EB1"/>
    <w:rsid w:val="00B3581B"/>
    <w:rsid w:val="00B461FC"/>
    <w:rsid w:val="00B85471"/>
    <w:rsid w:val="00B87A1A"/>
    <w:rsid w:val="00B9345D"/>
    <w:rsid w:val="00B97F6C"/>
    <w:rsid w:val="00B97FE4"/>
    <w:rsid w:val="00BA38BB"/>
    <w:rsid w:val="00BC3597"/>
    <w:rsid w:val="00C071EE"/>
    <w:rsid w:val="00C1650D"/>
    <w:rsid w:val="00C378CA"/>
    <w:rsid w:val="00C5150E"/>
    <w:rsid w:val="00C808D9"/>
    <w:rsid w:val="00CB69B1"/>
    <w:rsid w:val="00CC7B48"/>
    <w:rsid w:val="00CE2AC0"/>
    <w:rsid w:val="00CE6378"/>
    <w:rsid w:val="00DD161F"/>
    <w:rsid w:val="00E07344"/>
    <w:rsid w:val="00E2758F"/>
    <w:rsid w:val="00E31AD7"/>
    <w:rsid w:val="00E40197"/>
    <w:rsid w:val="00E71779"/>
    <w:rsid w:val="00E93927"/>
    <w:rsid w:val="00EB09B3"/>
    <w:rsid w:val="00EF254C"/>
    <w:rsid w:val="00EF5511"/>
    <w:rsid w:val="00F131B0"/>
    <w:rsid w:val="00F962B1"/>
    <w:rsid w:val="00FC6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0E"/>
    <w:pPr>
      <w:suppressAutoHyphens/>
      <w:spacing w:after="200" w:line="276" w:lineRule="auto"/>
    </w:pPr>
    <w:rPr>
      <w:rFonts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E127D"/>
    <w:pPr>
      <w:keepNext/>
      <w:tabs>
        <w:tab w:val="num" w:pos="0"/>
      </w:tabs>
      <w:spacing w:after="0" w:line="240" w:lineRule="auto"/>
      <w:ind w:left="720" w:hanging="360"/>
      <w:jc w:val="center"/>
      <w:outlineLvl w:val="0"/>
    </w:pPr>
    <w:rPr>
      <w:rFonts w:ascii="Times New Roman" w:hAnsi="Times New Roman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C5150E"/>
    <w:pPr>
      <w:ind w:left="720"/>
    </w:pPr>
  </w:style>
  <w:style w:type="paragraph" w:styleId="Header">
    <w:name w:val="header"/>
    <w:basedOn w:val="Normal"/>
    <w:link w:val="HeaderChar"/>
    <w:uiPriority w:val="99"/>
    <w:rsid w:val="00C5150E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150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1">
    <w:name w:val="Основной текст1"/>
    <w:basedOn w:val="Normal"/>
    <w:uiPriority w:val="99"/>
    <w:rsid w:val="00C5150E"/>
    <w:pPr>
      <w:shd w:val="clear" w:color="auto" w:fill="FFFFFF"/>
      <w:spacing w:after="420"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Cell">
    <w:name w:val="ConsPlusCell"/>
    <w:uiPriority w:val="99"/>
    <w:rsid w:val="00C5150E"/>
    <w:pPr>
      <w:widowControl w:val="0"/>
      <w:suppressAutoHyphens/>
      <w:autoSpaceDE w:val="0"/>
    </w:pPr>
    <w:rPr>
      <w:rFonts w:cs="Calibri"/>
      <w:lang w:eastAsia="ar-SA"/>
    </w:rPr>
  </w:style>
  <w:style w:type="paragraph" w:customStyle="1" w:styleId="12">
    <w:name w:val="Заголовок №1 (2)"/>
    <w:basedOn w:val="Normal"/>
    <w:uiPriority w:val="99"/>
    <w:rsid w:val="00C5150E"/>
    <w:pPr>
      <w:shd w:val="clear" w:color="auto" w:fill="FFFFFF"/>
      <w:spacing w:before="180" w:after="0" w:line="221" w:lineRule="exact"/>
      <w:ind w:hanging="620"/>
    </w:pPr>
    <w:rPr>
      <w:rFonts w:ascii="Times New Roman" w:eastAsia="Times New Roman" w:hAnsi="Times New Roman" w:cs="Times New Roman"/>
      <w:sz w:val="27"/>
      <w:szCs w:val="27"/>
    </w:rPr>
  </w:style>
  <w:style w:type="paragraph" w:styleId="Footer">
    <w:name w:val="footer"/>
    <w:basedOn w:val="Normal"/>
    <w:link w:val="FooterChar"/>
    <w:uiPriority w:val="99"/>
    <w:rsid w:val="00C5150E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5150E"/>
    <w:rPr>
      <w:rFonts w:ascii="Calibri" w:hAnsi="Calibri" w:cs="Calibri"/>
      <w:lang w:eastAsia="ar-SA" w:bidi="ar-SA"/>
    </w:rPr>
  </w:style>
  <w:style w:type="table" w:styleId="TableGrid">
    <w:name w:val="Table Grid"/>
    <w:basedOn w:val="TableNormal"/>
    <w:uiPriority w:val="99"/>
    <w:rsid w:val="00C515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5150E"/>
    <w:rPr>
      <w:rFonts w:cs="Times New Roman"/>
      <w:color w:val="000080"/>
      <w:u w:val="single"/>
    </w:rPr>
  </w:style>
  <w:style w:type="paragraph" w:customStyle="1" w:styleId="ConsPlusNormal">
    <w:name w:val="ConsPlusNormal"/>
    <w:uiPriority w:val="99"/>
    <w:rsid w:val="00C5150E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Iniiaiieoaeno2">
    <w:name w:val="Iniiaiie oaeno 2"/>
    <w:basedOn w:val="Normal"/>
    <w:uiPriority w:val="99"/>
    <w:rsid w:val="00C5150E"/>
    <w:pPr>
      <w:spacing w:after="0" w:line="24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ConsPlusNonformat">
    <w:name w:val="ConsPlusNonformat"/>
    <w:uiPriority w:val="99"/>
    <w:rsid w:val="00C5150E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C5150E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C5150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5150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5150E"/>
    <w:rPr>
      <w:rFonts w:ascii="Times New Roman" w:hAnsi="Times New Roman" w:cs="Times New Roman"/>
      <w:sz w:val="24"/>
      <w:szCs w:val="24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C515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150E"/>
    <w:rPr>
      <w:rFonts w:ascii="Calibri" w:hAnsi="Calibri" w:cs="Calibri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C515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5150E"/>
    <w:rPr>
      <w:rFonts w:ascii="Times New Roman" w:hAnsi="Times New Roman" w:cs="Times New Roman"/>
      <w:b/>
      <w:bCs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613F7DC808A3A6BFF4731AF6C8ED2135EAFFA1CC7EB7580402F77E389DE8BAD9E33F4B73874C821D71C1SA73B" TargetMode="External"/><Relationship Id="rId13" Type="http://schemas.openxmlformats.org/officeDocument/2006/relationships/hyperlink" Target="consultantplus://offline/ref=E0AB3EB43C5EA94AD3675D42CC9DA747281F1130F6EB7BE04C228CF6CF793AC2BB94678C39647FC2y9CDC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0AB3EB43C5EA94AD3675D42CC9DA747201B1537F2E826EA447B80F4yCC8C" TargetMode="Externa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E0AB3EB43C5EA94AD3675D42CC9DA747281C1B34F7E77BE04C228CF6CFy7C9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727</TotalTime>
  <Pages>84</Pages>
  <Words>15712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2016-01-11T06:47:00Z</cp:lastPrinted>
  <dcterms:created xsi:type="dcterms:W3CDTF">2015-04-01T07:14:00Z</dcterms:created>
  <dcterms:modified xsi:type="dcterms:W3CDTF">2016-01-12T00:57:00Z</dcterms:modified>
</cp:coreProperties>
</file>